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Browser extension permission and site review</w:t>
      </w:r>
    </w:p>
    <w:p>
      <w:r>
        <w:rPr>
          <w:b w:val="0"/>
        </w:rPr>
        <w:t>Managed-browser and endpoint IT</w:t>
      </w:r>
    </w:p>
    <w:p>
      <w:pPr>
        <w:spacing w:after="280"/>
      </w:pPr>
      <w:hyperlink r:id="rId10">
        <w:r>
          <w:rPr>
            <w:color w:val="6412A6"/>
            <w:u w:val="single"/>
          </w:rPr>
          <w:t>Read the complete guide on aona.ai</w:t>
        </w:r>
      </w:hyperlink>
    </w:p>
    <w:p>
      <w:r>
        <w:rPr>
          <w:b w:val="0"/>
        </w:rPr>
        <w:t>An AI browser extension can access company-page information only through the capabilities and access actually granted to it, combined with its implementation. Review the manifest, effective site grants and vendor data handling before approving confidential apps. An AI label or a familiar browser icon does not define the extension’s access boundary.</w:t>
      </w:r>
    </w:p>
    <w:p>
      <w:r>
        <w:rPr>
          <w:b w:val="0"/>
        </w:rPr>
        <w:t>Compare native manifest fields with a specific approved-host example and the actual grant.</w:t>
      </w:r>
    </w:p>
    <w:p>
      <w:r>
        <w:rPr>
          <w:b w:val="0"/>
        </w:rPr>
        <w:t>Inert Chrome manifest example using reserved invalid hosts, with no scripts or extension installed.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manifest"/>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Review the current manifest fields</w:t>
      </w:r>
    </w:p>
    <w:p>
      <w:r>
        <w:rPr>
          <w:b w:val="0"/>
        </w:rPr>
        <w:t>Include host, optional and content-script scopes, not only the displayed product name.</w:t>
      </w:r>
    </w:p>
    <w:p>
      <w:pPr>
        <w:keepNext/>
        <w:spacing w:before="200" w:after="60"/>
      </w:pPr>
      <w:sdt>
        <w:sdtPr>
          <w:tag w:val="aona-check:grant"/>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Record what access is actually granted</w:t>
      </w:r>
    </w:p>
    <w:p>
      <w:r>
        <w:rPr>
          <w:b w:val="0"/>
        </w:rPr>
        <w:t>Keep optional and managed grants separate from declarations.</w:t>
      </w:r>
    </w:p>
    <w:p>
      <w:pPr>
        <w:keepNext/>
        <w:spacing w:before="200" w:after="60"/>
      </w:pPr>
      <w:sdt>
        <w:sdtPr>
          <w:tag w:val="aona-check:recipient"/>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Identify recipients and change ownership</w:t>
      </w:r>
    </w:p>
    <w:p>
      <w:r>
        <w:rPr>
          <w:b w:val="0"/>
        </w:rPr>
        <w:t>A host scope does not answer data handling or who can approve its expansion.</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State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What it means</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Evidence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Declared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Manifest requests a capability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Current package manifest</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Granted</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Browser or administrator allows it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Effective site-access record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Observed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Approved test shows an operation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Scoped synthetic observation</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Permitted use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Employer approves that data/task</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 decision</w:t>
            </w:r>
          </w:p>
        </w:tc>
      </w:tr>
    </w:tbl>
    <w:p>
      <w:pPr>
        <w:spacing w:after="0" w:line="80" w:lineRule="exact"/>
      </w:pPr>
      <w:r>
        <w:rPr>
          <w:sz w:val="2"/>
        </w:rPr>
      </w:r>
    </w:p>
    <w:p>
      <w:pPr>
        <w:pStyle w:val="Heading1"/>
        <w:keepNext/>
      </w:pPr>
      <w:r>
        <w:t>AI extension site-access review</w:t>
      </w:r>
    </w:p>
    <w:p>
      <w:r>
        <w:rPr>
          <w:b w:val="0"/>
        </w:rPr>
        <w:t>manifest.review-only.json is an inert manifest illustration. It includes reserved invalid hosts and no code. Do not install it or treat it as a real vendor package. It makes no network requests or browser changes.</w:t>
      </w:r>
    </w:p>
    <w:p>
      <w:r>
        <w:rPr>
          <w:b w:val="0"/>
        </w:rPr>
        <w:t>Compare its concrete required/optional host scopes with the current extension being reviewed. Complete site-access.csv and the decision record with non-secret administrative evidence. An installed extension’s implementation and data recipients require their own review.</w:t>
      </w:r>
    </w:p>
    <w:p>
      <w:pPr>
        <w:pStyle w:val="Heading1"/>
        <w:keepNext/>
      </w:pPr>
      <w:r>
        <w:t>Site access</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Host or capability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helpdesk.example.invalid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Declared scope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Required example host</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Needed for task</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REVIEW</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Effective grant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Recipient or purpose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OPEN</w:t>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Host or capability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docs.example.invalid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Declared scope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Optional example host</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Needed for task</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REVIEW</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Effective grant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Recipient or purpose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OPEN</w:t>
            </w:r>
          </w:p>
        </w:tc>
      </w:tr>
    </w:tbl>
    <w:p>
      <w:pPr>
        <w:spacing w:after="0" w:line="80" w:lineRule="exact"/>
      </w:pPr>
      <w:r>
        <w:rPr>
          <w:sz w:val="2"/>
        </w:rPr>
      </w:r>
    </w:p>
    <w:p>
      <w:pPr>
        <w:pStyle w:val="Heading3"/>
        <w:keepNext/>
      </w:pPr>
      <w:r>
        <w:t>Record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Host or capability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Unrelated company apps</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Declared scope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Not in example allowlist</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Needed for task</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REVIEW</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Effective grant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Recipient or purpose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OPEN</w:t>
            </w:r>
          </w:p>
        </w:tc>
      </w:tr>
    </w:tbl>
    <w:p>
      <w:pPr>
        <w:spacing w:after="0" w:line="80" w:lineRule="exact"/>
      </w:pPr>
      <w:r>
        <w:rPr>
          <w:sz w:val="2"/>
        </w:rPr>
      </w:r>
    </w:p>
    <w:p>
      <w:pPr>
        <w:pStyle w:val="Heading3"/>
        <w:keepNext/>
      </w:pPr>
      <w:r>
        <w:t>Record 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Host or capability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Additional API permissions</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Declared scope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Review actual package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Needed for task</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REVIEW</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Effective grant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Recipient or purpose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OPEN</w:t>
            </w:r>
          </w:p>
        </w:tc>
      </w:tr>
    </w:tbl>
    <w:p>
      <w:pPr>
        <w:spacing w:after="0" w:line="80" w:lineRule="exact"/>
      </w:pPr>
      <w:r>
        <w:rPr>
          <w:sz w:val="2"/>
        </w:rPr>
      </w:r>
    </w:p>
    <w:p>
      <w:pPr>
        <w:pStyle w:val="Heading1"/>
        <w:keepNext/>
      </w:pPr>
      <w:r>
        <w:t>Extension access decision</w:t>
      </w:r>
    </w:p>
    <w:p>
      <w:r>
        <w:rPr>
          <w:b w:val="0"/>
        </w:rPr>
        <w:t>Extension identity/version: ____________________</w:t>
        <w:br/>
        <w:t>Approved task and hosts: ____________________</w:t>
        <w:br/>
        <w:t>Required versus optional grants: ____________________</w:t>
        <w:br/>
        <w:t>Content-script and additional API scope: ____________________</w:t>
        <w:br/>
        <w:t>Data recipients/handling: ____________________</w:t>
        <w:br/>
        <w:t>Change approver: ____________________</w:t>
        <w:br/>
        <w:t>Decision: NOT YET REVIEWED</w:t>
        <w:br/>
        <w:t>No actual grant is made by this file.</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Manifest.review only (manifest.review-only.json)</w:t>
        </w:r>
      </w:hyperlink>
    </w:p>
    <w:p>
      <w:pPr>
        <w:pStyle w:val="Heading1"/>
        <w:keepNext/>
      </w:pPr>
      <w:r>
        <w:t>Sources and scope</w:t>
      </w:r>
    </w:p>
    <w:p>
      <w:pPr>
        <w:pStyle w:val="SourceNote"/>
        <w:keepNext/>
      </w:pPr>
      <w:r>
        <w:rPr>
          <w:b w:val="0"/>
        </w:rPr>
        <w:t>Sources checked 2026-09-21. Review the current requirements and your actual agreement before using this workbook for a real decision.  This guide does not claim Aona audits or blocks every third-party extension’s DOM access or network transmission.</w:t>
      </w:r>
    </w:p>
    <w:p>
      <w:pPr>
        <w:pStyle w:val="SourceNote"/>
        <w:keepNext w:val="0"/>
      </w:pPr>
      <w:hyperlink r:id="rId13">
        <w:r>
          <w:rPr>
            <w:color w:val="6412A6"/>
            <w:u w:val="single"/>
          </w:rPr>
          <w:t>Chrome for Developers: Declare permissions</w:t>
        </w:r>
      </w:hyperlink>
      <w:r>
        <w:t>. Defines required/optional API and host permissions and content-script match patterns.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ai-browser-extension-company-data/" TargetMode="External"/><Relationship Id="rId11" Type="http://schemas.openxmlformats.org/officeDocument/2006/relationships/footer" Target="footer1.xml"/><Relationship Id="rId12" Type="http://schemas.openxmlformats.org/officeDocument/2006/relationships/hyperlink" Target="https://aona.ai/resources/decision-assets/u03/manifest.review-only.json" TargetMode="External"/><Relationship Id="rId13" Type="http://schemas.openxmlformats.org/officeDocument/2006/relationships/hyperlink" Target="https://developer.chrome.com/docs/extensions/develop/concepts/declare-per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Browser extension permission and site review</dc:title>
  <dc:subject>Review AI browser add-on access</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