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380"/>
      </w:pPr>
      <w:r>
        <w:drawing>
          <wp:inline xmlns:a="http://schemas.openxmlformats.org/drawingml/2006/main" xmlns:pic="http://schemas.openxmlformats.org/drawingml/2006/picture">
            <wp:extent cx="987552" cy="289924"/>
            <wp:docPr id="1" name="Picture 1"/>
            <wp:cNvGraphicFramePr>
              <a:graphicFrameLocks noChangeAspect="1"/>
            </wp:cNvGraphicFramePr>
            <a:graphic>
              <a:graphicData uri="http://schemas.openxmlformats.org/drawingml/2006/picture">
                <pic:pic>
                  <pic:nvPicPr>
                    <pic:cNvPr id="0" name="aona-logo-light.png"/>
                    <pic:cNvPicPr/>
                  </pic:nvPicPr>
                  <pic:blipFill>
                    <a:blip r:embed="rId9"/>
                    <a:stretch>
                      <a:fillRect/>
                    </a:stretch>
                  </pic:blipFill>
                  <pic:spPr>
                    <a:xfrm>
                      <a:off x="0" y="0"/>
                      <a:ext cx="987552" cy="289924"/>
                    </a:xfrm>
                    <a:prstGeom prst="rect"/>
                  </pic:spPr>
                </pic:pic>
              </a:graphicData>
            </a:graphic>
          </wp:inline>
        </w:drawing>
      </w:r>
    </w:p>
    <w:p>
      <w:pPr>
        <w:pStyle w:val="Title"/>
      </w:pPr>
      <w:r>
        <w:rPr>
          <w:b w:val="0"/>
        </w:rPr>
        <w:t>Shared project-file lifecycle exercise</w:t>
      </w:r>
    </w:p>
    <w:p>
      <w:r>
        <w:rPr>
          <w:b w:val="0"/>
        </w:rPr>
        <w:t>Team workspace administrators and privacy</w:t>
      </w:r>
    </w:p>
    <w:p>
      <w:pPr>
        <w:spacing w:after="280"/>
      </w:pPr>
      <w:hyperlink r:id="rId10">
        <w:r>
          <w:rPr>
            <w:color w:val="6412A6"/>
            <w:u w:val="single"/>
          </w:rPr>
          <w:t>Read the complete guide on aona.ai</w:t>
        </w:r>
      </w:hyperlink>
    </w:p>
    <w:p>
      <w:r>
        <w:rPr>
          <w:b w:val="0"/>
        </w:rPr>
        <w:t>A project file can supply context to more than one chat and remain available beyond the original upload. Review the project’s participants, shared sources, reuse and ordinary removal process before adding confidential material. Keep project access separate from connected-service permissions and from legal erasure or preservation decisions.</w:t>
      </w:r>
    </w:p>
    <w:p>
      <w:r>
        <w:rPr>
          <w:b w:val="0"/>
        </w:rPr>
        <w:t>Track a fictional source file from upload decision through reuse and ordinary removal.</w:t>
      </w:r>
    </w:p>
    <w:p>
      <w:r>
        <w:rPr>
          <w:b w:val="0"/>
        </w:rPr>
        <w:t>Fictional project and intended access. No file is uploaded, collaborator invited or project deleted.</w:t>
      </w:r>
    </w:p>
    <w:p>
      <w:pPr>
        <w:pStyle w:val="Heading1"/>
        <w:keepNext/>
      </w:pPr>
      <w:r>
        <w:t>Your review</w:t>
      </w:r>
    </w:p>
    <w:p>
      <w:r>
        <w:rPr>
          <w:b w:val="0"/>
        </w:rPr>
        <w:t>Reviewer: ____________________    Date: ____________________</w:t>
      </w:r>
    </w:p>
    <w:p>
      <w:r>
        <w:rPr>
          <w:b w:val="0"/>
        </w:rPr>
        <w:t>Organisation or team: _____________________________________</w:t>
      </w:r>
    </w:p>
    <w:p>
      <w:pPr>
        <w:keepNext/>
        <w:spacing w:before="200" w:after="60"/>
      </w:pPr>
      <w:sdt>
        <w:sdtPr>
          <w:tag w:val="aona-check:purpose"/>
          <w:id w:val="100"/>
          <w14:checkbox>
            <w14:checked w14:val="0"/>
            <w14:checkedState w14:val="2612" w14:font="DejaVu Sans"/>
            <w14:uncheckedState w14:val="2610" w14:font="DejaVu Sans"/>
          </w14:checkbox>
        </w:sdtPr>
        <w:sdtContent>
          <w:r>
            <w:rPr>
              <w:rFonts w:ascii="DejaVu Sans" w:hAnsi="DejaVu Sans"/>
            </w:rPr>
            <w:t>☐</w:t>
          </w:r>
        </w:sdtContent>
      </w:sdt>
      <w:r>
        <w:rPr>
          <w:b/>
        </w:rPr>
        <w:t xml:space="preserve">  Match the source to the project’s continuing purpose</w:t>
      </w:r>
    </w:p>
    <w:p>
      <w:r>
        <w:rPr>
          <w:b w:val="0"/>
        </w:rPr>
        <w:t>Consider later chats and outputs, not only the first request.</w:t>
      </w:r>
    </w:p>
    <w:p>
      <w:pPr>
        <w:keepNext/>
        <w:spacing w:before="200" w:after="60"/>
      </w:pPr>
      <w:sdt>
        <w:sdtPr>
          <w:tag w:val="aona-check:access"/>
          <w:id w:val="101"/>
          <w14:checkbox>
            <w14:checked w14:val="0"/>
            <w14:checkedState w14:val="2612" w14:font="DejaVu Sans"/>
            <w14:uncheckedState w14:val="2610" w14:font="DejaVu Sans"/>
          </w14:checkbox>
        </w:sdtPr>
        <w:sdtContent>
          <w:r>
            <w:rPr>
              <w:rFonts w:ascii="DejaVu Sans" w:hAnsi="DejaVu Sans"/>
            </w:rPr>
            <w:t>☐</w:t>
          </w:r>
        </w:sdtContent>
      </w:sdt>
      <w:r>
        <w:rPr>
          <w:b/>
        </w:rPr>
        <w:t xml:space="preserve">  Verify actual collaborator access</w:t>
      </w:r>
    </w:p>
    <w:p>
      <w:r>
        <w:rPr>
          <w:b w:val="0"/>
        </w:rPr>
        <w:t>Use the current product controls and separate-account evidence.</w:t>
      </w:r>
    </w:p>
    <w:p>
      <w:pPr>
        <w:keepNext/>
        <w:spacing w:before="200" w:after="60"/>
      </w:pPr>
      <w:sdt>
        <w:sdtPr>
          <w:tag w:val="aona-check:lifecycle"/>
          <w:id w:val="102"/>
          <w14:checkbox>
            <w14:checked w14:val="0"/>
            <w14:checkedState w14:val="2612" w14:font="DejaVu Sans"/>
            <w14:uncheckedState w14:val="2610" w14:font="DejaVu Sans"/>
          </w14:checkbox>
        </w:sdtPr>
        <w:sdtContent>
          <w:r>
            <w:rPr>
              <w:rFonts w:ascii="DejaVu Sans" w:hAnsi="DejaVu Sans"/>
            </w:rPr>
            <w:t>☐</w:t>
          </w:r>
        </w:sdtContent>
      </w:sdt>
      <w:r>
        <w:rPr>
          <w:b/>
        </w:rPr>
        <w:t xml:space="preserve">  Record removal and remaining copies</w:t>
      </w:r>
    </w:p>
    <w:p>
      <w:r>
        <w:rPr>
          <w:b w:val="0"/>
        </w:rPr>
        <w:t>Project removal, downloaded outputs and source-system retention are separate questions.</w:t>
      </w:r>
    </w:p>
    <w:p>
      <w:r>
        <w:rPr>
          <w:b w:val="0"/>
        </w:rPr>
        <w:t>Checked items record your review, not a compliance approval or an installed-product test result.</w:t>
      </w:r>
    </w:p>
    <w:p>
      <w:pPr>
        <w:pStyle w:val="Heading2"/>
        <w:keepNext/>
      </w:pPr>
      <w:r>
        <w:t>Notes and next actions</w:t>
      </w:r>
    </w:p>
    <w:p>
      <w:pPr>
        <w:spacing w:after="200"/>
      </w:pPr>
      <w:r>
        <w:rPr>
          <w:b/>
        </w:rPr>
        <w:t xml:space="preserve">Decision and scope: </w:t>
      </w:r>
      <w:r>
        <w:t>_____________________________________________</w:t>
      </w:r>
    </w:p>
    <w:p>
      <w:pPr>
        <w:spacing w:after="200"/>
      </w:pPr>
      <w:r>
        <w:rPr>
          <w:b/>
        </w:rPr>
        <w:t xml:space="preserve">Evidence to collect: </w:t>
      </w:r>
      <w:r>
        <w:t>_____________________________________________</w:t>
      </w:r>
    </w:p>
    <w:p>
      <w:pPr>
        <w:spacing w:after="200"/>
      </w:pPr>
      <w:r>
        <w:rPr>
          <w:b/>
        </w:rPr>
        <w:t xml:space="preserve">Owner and next review date: </w:t>
      </w:r>
      <w:r>
        <w:t>_____________________________________________</w:t>
      </w:r>
    </w:p>
    <w:p>
      <w:pPr>
        <w:pStyle w:val="Heading1"/>
        <w:keepNext/>
      </w:pPr>
      <w:r>
        <w:t>Review matrix</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473"/>
        <w:gridCol w:w="3710"/>
        <w:gridCol w:w="3710"/>
      </w:tblGrid>
      <w:tr>
        <w:trPr>
          <w:tblHeader/>
          <w:cantSplit/>
        </w:trPr>
        <w:tc>
          <w:tcPr>
            <w:tcW w:type="dxa" w:w="2473"/>
            <w:vAlign w:val="center"/>
            <w:tcMar>
              <w:top w:w="100" w:type="dxa"/>
              <w:bottom w:w="100" w:type="dxa"/>
              <w:left w:w="100" w:type="dxa"/>
              <w:right w:w="100" w:type="dxa"/>
            </w:tcMar>
            <w:shd w:fill="F2E8FA"/>
          </w:tcPr>
          <w:p>
            <w:pPr>
              <w:keepNext w:val="0"/>
              <w:spacing w:after="40" w:before="40" w:line="259" w:lineRule="auto"/>
            </w:pPr>
            <w:r>
              <w:rPr>
                <w:b/>
                <w:color w:val="30243A"/>
                <w:sz w:val="19"/>
              </w:rPr>
              <w:t>Stage</w:t>
            </w:r>
          </w:p>
        </w:tc>
        <w:tc>
          <w:tcPr>
            <w:tcW w:type="dxa" w:w="3710"/>
            <w:vAlign w:val="center"/>
            <w:tcMar>
              <w:top w:w="100" w:type="dxa"/>
              <w:bottom w:w="100" w:type="dxa"/>
              <w:left w:w="100" w:type="dxa"/>
              <w:right w:w="100" w:type="dxa"/>
            </w:tcMar>
            <w:shd w:fill="F2E8FA"/>
          </w:tcPr>
          <w:p>
            <w:pPr>
              <w:keepNext w:val="0"/>
              <w:spacing w:after="40" w:before="40" w:line="259" w:lineRule="auto"/>
            </w:pPr>
            <w:r>
              <w:rPr>
                <w:b/>
                <w:color w:val="30243A"/>
                <w:sz w:val="19"/>
              </w:rPr>
              <w:t>Example decision</w:t>
            </w:r>
          </w:p>
        </w:tc>
        <w:tc>
          <w:tcPr>
            <w:tcW w:type="dxa" w:w="3710"/>
            <w:vAlign w:val="center"/>
            <w:tcMar>
              <w:top w:w="100" w:type="dxa"/>
              <w:bottom w:w="100" w:type="dxa"/>
              <w:left w:w="100" w:type="dxa"/>
              <w:right w:w="100" w:type="dxa"/>
            </w:tcMar>
            <w:shd w:fill="F2E8FA"/>
          </w:tcPr>
          <w:p>
            <w:pPr>
              <w:keepNext w:val="0"/>
              <w:spacing w:after="40" w:before="40" w:line="259" w:lineRule="auto"/>
            </w:pPr>
            <w:r>
              <w:rPr>
                <w:b/>
                <w:color w:val="30243A"/>
                <w:sz w:val="19"/>
              </w:rPr>
              <w:t>Observation</w:t>
            </w:r>
          </w:p>
        </w:tc>
      </w:tr>
      <w:tr>
        <w:trPr>
          <w:cantSplit/>
        </w:trPr>
        <w:tc>
          <w:tcPr>
            <w:tcW w:type="dxa" w:w="2473"/>
            <w:vAlign w:val="center"/>
            <w:tcMar>
              <w:top w:w="100" w:type="dxa"/>
              <w:bottom w:w="100" w:type="dxa"/>
              <w:left w:w="100" w:type="dxa"/>
              <w:right w:w="100" w:type="dxa"/>
            </w:tcMar>
          </w:tcPr>
          <w:p>
            <w:pPr>
              <w:keepNext w:val="0"/>
              <w:spacing w:after="40" w:before="40" w:line="259" w:lineRule="auto"/>
            </w:pPr>
            <w:r>
              <w:rPr>
                <w:b w:val="0"/>
                <w:color w:val="30243A"/>
                <w:sz w:val="19"/>
              </w:rPr>
              <w:t>Add source</w:t>
            </w:r>
          </w:p>
        </w:tc>
        <w:tc>
          <w:tcPr>
            <w:tcW w:type="dxa" w:w="3710"/>
            <w:vAlign w:val="center"/>
            <w:tcMar>
              <w:top w:w="100" w:type="dxa"/>
              <w:bottom w:w="100" w:type="dxa"/>
              <w:left w:w="100" w:type="dxa"/>
              <w:right w:w="100" w:type="dxa"/>
            </w:tcMar>
          </w:tcPr>
          <w:p>
            <w:pPr>
              <w:keepNext w:val="0"/>
              <w:spacing w:after="40" w:before="40" w:line="259" w:lineRule="auto"/>
            </w:pPr>
            <w:r>
              <w:rPr>
                <w:b w:val="0"/>
                <w:color w:val="30243A"/>
                <w:sz w:val="19"/>
              </w:rPr>
              <w:t>Use synthetic-project-note.txt only</w:t>
            </w:r>
          </w:p>
        </w:tc>
        <w:tc>
          <w:tcPr>
            <w:tcW w:type="dxa" w:w="3710"/>
            <w:vAlign w:val="center"/>
            <w:tcMar>
              <w:top w:w="100" w:type="dxa"/>
              <w:bottom w:w="100" w:type="dxa"/>
              <w:left w:w="100" w:type="dxa"/>
              <w:right w:w="100" w:type="dxa"/>
            </w:tcMar>
          </w:tcPr>
          <w:p>
            <w:pPr>
              <w:keepNext w:val="0"/>
              <w:spacing w:after="40" w:before="40" w:line="259" w:lineRule="auto"/>
            </w:pPr>
            <w:r>
              <w:rPr>
                <w:b w:val="0"/>
                <w:color w:val="30243A"/>
                <w:sz w:val="19"/>
              </w:rPr>
              <w:t>Not uploaded</w:t>
            </w:r>
          </w:p>
        </w:tc>
      </w:tr>
      <w:tr>
        <w:trPr>
          <w:cantSplit/>
        </w:trPr>
        <w:tc>
          <w:tcPr>
            <w:tcW w:type="dxa" w:w="2473"/>
            <w:vAlign w:val="center"/>
            <w:tcMar>
              <w:top w:w="100" w:type="dxa"/>
              <w:bottom w:w="100" w:type="dxa"/>
              <w:left w:w="100" w:type="dxa"/>
              <w:right w:w="100" w:type="dxa"/>
            </w:tcMar>
            <w:shd w:fill="FAF7FC"/>
          </w:tcPr>
          <w:p>
            <w:pPr>
              <w:keepNext w:val="0"/>
              <w:spacing w:after="40" w:before="40" w:line="259" w:lineRule="auto"/>
            </w:pPr>
            <w:r>
              <w:rPr>
                <w:b w:val="0"/>
                <w:color w:val="30243A"/>
                <w:sz w:val="19"/>
              </w:rPr>
              <w:t>Share context</w:t>
            </w:r>
          </w:p>
        </w:tc>
        <w:tc>
          <w:tcPr>
            <w:tcW w:type="dxa" w:w="3710"/>
            <w:vAlign w:val="center"/>
            <w:tcMar>
              <w:top w:w="100" w:type="dxa"/>
              <w:bottom w:w="100" w:type="dxa"/>
              <w:left w:w="100" w:type="dxa"/>
              <w:right w:w="100" w:type="dxa"/>
            </w:tcMar>
            <w:shd w:fill="FAF7FC"/>
          </w:tcPr>
          <w:p>
            <w:pPr>
              <w:keepNext w:val="0"/>
              <w:spacing w:after="40" w:before="40" w:line="259" w:lineRule="auto"/>
            </w:pPr>
            <w:r>
              <w:rPr>
                <w:b w:val="0"/>
                <w:color w:val="30243A"/>
                <w:sz w:val="19"/>
              </w:rPr>
              <w:t>Owner and one intended collaborator</w:t>
            </w:r>
          </w:p>
        </w:tc>
        <w:tc>
          <w:tcPr>
            <w:tcW w:type="dxa" w:w="3710"/>
            <w:vAlign w:val="center"/>
            <w:tcMar>
              <w:top w:w="100" w:type="dxa"/>
              <w:bottom w:w="100" w:type="dxa"/>
              <w:left w:w="100" w:type="dxa"/>
              <w:right w:w="100" w:type="dxa"/>
            </w:tcMar>
            <w:shd w:fill="FAF7FC"/>
          </w:tcPr>
          <w:p>
            <w:pPr>
              <w:keepNext w:val="0"/>
              <w:spacing w:after="40" w:before="40" w:line="259" w:lineRule="auto"/>
            </w:pPr>
            <w:r>
              <w:rPr>
                <w:b w:val="0"/>
                <w:color w:val="30243A"/>
                <w:sz w:val="19"/>
              </w:rPr>
              <w:t>Access unverified</w:t>
            </w:r>
          </w:p>
        </w:tc>
      </w:tr>
      <w:tr>
        <w:trPr>
          <w:cantSplit/>
        </w:trPr>
        <w:tc>
          <w:tcPr>
            <w:tcW w:type="dxa" w:w="2473"/>
            <w:vAlign w:val="center"/>
            <w:tcMar>
              <w:top w:w="100" w:type="dxa"/>
              <w:bottom w:w="100" w:type="dxa"/>
              <w:left w:w="100" w:type="dxa"/>
              <w:right w:w="100" w:type="dxa"/>
            </w:tcMar>
          </w:tcPr>
          <w:p>
            <w:pPr>
              <w:keepNext w:val="0"/>
              <w:spacing w:after="40" w:before="40" w:line="259" w:lineRule="auto"/>
            </w:pPr>
            <w:r>
              <w:rPr>
                <w:b w:val="0"/>
                <w:color w:val="30243A"/>
                <w:sz w:val="19"/>
              </w:rPr>
              <w:t>Reuse</w:t>
            </w:r>
          </w:p>
        </w:tc>
        <w:tc>
          <w:tcPr>
            <w:tcW w:type="dxa" w:w="3710"/>
            <w:vAlign w:val="center"/>
            <w:tcMar>
              <w:top w:w="100" w:type="dxa"/>
              <w:bottom w:w="100" w:type="dxa"/>
              <w:left w:w="100" w:type="dxa"/>
              <w:right w:w="100" w:type="dxa"/>
            </w:tcMar>
          </w:tcPr>
          <w:p>
            <w:pPr>
              <w:keepNext w:val="0"/>
              <w:spacing w:after="40" w:before="40" w:line="259" w:lineRule="auto"/>
            </w:pPr>
            <w:r>
              <w:rPr>
                <w:b w:val="0"/>
                <w:color w:val="30243A"/>
                <w:sz w:val="19"/>
              </w:rPr>
              <w:t>Keep the example purpose and version</w:t>
            </w:r>
          </w:p>
        </w:tc>
        <w:tc>
          <w:tcPr>
            <w:tcW w:type="dxa" w:w="3710"/>
            <w:vAlign w:val="center"/>
            <w:tcMar>
              <w:top w:w="100" w:type="dxa"/>
              <w:bottom w:w="100" w:type="dxa"/>
              <w:left w:w="100" w:type="dxa"/>
              <w:right w:w="100" w:type="dxa"/>
            </w:tcMar>
          </w:tcPr>
          <w:p>
            <w:pPr>
              <w:keepNext w:val="0"/>
              <w:spacing w:after="40" w:before="40" w:line="259" w:lineRule="auto"/>
            </w:pPr>
            <w:r>
              <w:rPr>
                <w:b w:val="0"/>
                <w:color w:val="30243A"/>
                <w:sz w:val="19"/>
              </w:rPr>
              <w:t>Untested</w:t>
            </w:r>
          </w:p>
        </w:tc>
      </w:tr>
      <w:tr>
        <w:trPr>
          <w:cantSplit/>
        </w:trPr>
        <w:tc>
          <w:tcPr>
            <w:tcW w:type="dxa" w:w="2473"/>
            <w:vAlign w:val="center"/>
            <w:tcMar>
              <w:top w:w="100" w:type="dxa"/>
              <w:bottom w:w="100" w:type="dxa"/>
              <w:left w:w="100" w:type="dxa"/>
              <w:right w:w="100" w:type="dxa"/>
            </w:tcMar>
            <w:shd w:fill="FAF7FC"/>
          </w:tcPr>
          <w:p>
            <w:pPr>
              <w:keepNext w:val="0"/>
              <w:spacing w:after="40" w:before="40" w:line="259" w:lineRule="auto"/>
            </w:pPr>
            <w:r>
              <w:rPr>
                <w:b w:val="0"/>
                <w:color w:val="30243A"/>
                <w:sz w:val="19"/>
              </w:rPr>
              <w:t>Retire</w:t>
            </w:r>
          </w:p>
        </w:tc>
        <w:tc>
          <w:tcPr>
            <w:tcW w:type="dxa" w:w="3710"/>
            <w:vAlign w:val="center"/>
            <w:tcMar>
              <w:top w:w="100" w:type="dxa"/>
              <w:bottom w:w="100" w:type="dxa"/>
              <w:left w:w="100" w:type="dxa"/>
              <w:right w:w="100" w:type="dxa"/>
            </w:tcMar>
            <w:shd w:fill="FAF7FC"/>
          </w:tcPr>
          <w:p>
            <w:pPr>
              <w:keepNext w:val="0"/>
              <w:spacing w:after="40" w:before="40" w:line="259" w:lineRule="auto"/>
            </w:pPr>
            <w:r>
              <w:rPr>
                <w:b w:val="0"/>
                <w:color w:val="30243A"/>
                <w:sz w:val="19"/>
              </w:rPr>
              <w:t>Review project and other copies separately</w:t>
            </w:r>
          </w:p>
        </w:tc>
        <w:tc>
          <w:tcPr>
            <w:tcW w:type="dxa" w:w="3710"/>
            <w:vAlign w:val="center"/>
            <w:tcMar>
              <w:top w:w="100" w:type="dxa"/>
              <w:bottom w:w="100" w:type="dxa"/>
              <w:left w:w="100" w:type="dxa"/>
              <w:right w:w="100" w:type="dxa"/>
            </w:tcMar>
            <w:shd w:fill="FAF7FC"/>
          </w:tcPr>
          <w:p>
            <w:pPr>
              <w:keepNext w:val="0"/>
              <w:spacing w:after="40" w:before="40" w:line="259" w:lineRule="auto"/>
            </w:pPr>
            <w:r>
              <w:rPr>
                <w:b w:val="0"/>
                <w:color w:val="30243A"/>
                <w:sz w:val="19"/>
              </w:rPr>
              <w:t>Not performed</w:t>
            </w:r>
          </w:p>
        </w:tc>
      </w:tr>
    </w:tbl>
    <w:p>
      <w:pPr>
        <w:spacing w:after="0" w:line="80" w:lineRule="exact"/>
      </w:pPr>
      <w:r>
        <w:rPr>
          <w:sz w:val="2"/>
        </w:rPr>
      </w:r>
    </w:p>
    <w:p>
      <w:pPr>
        <w:pStyle w:val="Heading1"/>
        <w:keepNext/>
      </w:pPr>
      <w:r>
        <w:t>Shared AI project file exercise</w:t>
      </w:r>
    </w:p>
    <w:p>
      <w:r>
        <w:rPr>
          <w:b w:val="0"/>
        </w:rPr>
        <w:t>All participants, project names and source text are fictional. This pack performs no upload, invite, connection or deletion.</w:t>
      </w:r>
    </w:p>
    <w:p>
      <w:r>
        <w:rPr>
          <w:b w:val="0"/>
        </w:rPr>
        <w:t>Use the supplied note and populated intended-access example to plan a review. Record the actual project’s available roles and permissions instead of assuming the example labels are product roles. Keep ordinary file removal separate from legal erasure/hold decisions and from copies in other systems.</w:t>
      </w:r>
    </w:p>
    <w:p>
      <w:pPr>
        <w:pStyle w:val="Heading1"/>
        <w:keepNext/>
      </w:pPr>
      <w:r>
        <w:t>Project lifecycle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979"/>
        <w:gridCol w:w="1979"/>
        <w:gridCol w:w="1979"/>
        <w:gridCol w:w="1979"/>
        <w:gridCol w:w="1979"/>
      </w:tblGrid>
      <w:tr>
        <w:trPr>
          <w:tblHeader/>
          <w:cantSplit/>
        </w:trPr>
        <w:tc>
          <w:tcPr>
            <w:tcW w:type="dxa" w:w="1979"/>
            <w:vAlign w:val="center"/>
            <w:tcMar>
              <w:top w:w="100" w:type="dxa"/>
              <w:bottom w:w="100" w:type="dxa"/>
              <w:left w:w="100" w:type="dxa"/>
              <w:right w:w="100" w:type="dxa"/>
            </w:tcMar>
            <w:shd w:fill="F2E8FA"/>
          </w:tcPr>
          <w:p>
            <w:pPr>
              <w:keepNext w:val="0"/>
              <w:spacing w:after="40" w:before="40" w:line="259" w:lineRule="auto"/>
            </w:pPr>
            <w:r>
              <w:rPr>
                <w:b/>
                <w:color w:val="30243A"/>
                <w:sz w:val="18"/>
              </w:rPr>
              <w:t>Stage</w:t>
            </w:r>
          </w:p>
        </w:tc>
        <w:tc>
          <w:tcPr>
            <w:tcW w:type="dxa" w:w="1979"/>
            <w:vAlign w:val="center"/>
            <w:tcMar>
              <w:top w:w="100" w:type="dxa"/>
              <w:bottom w:w="100" w:type="dxa"/>
              <w:left w:w="100" w:type="dxa"/>
              <w:right w:w="100" w:type="dxa"/>
            </w:tcMar>
            <w:shd w:fill="F2E8FA"/>
          </w:tcPr>
          <w:p>
            <w:pPr>
              <w:keepNext w:val="0"/>
              <w:spacing w:after="40" w:before="40" w:line="259" w:lineRule="auto"/>
            </w:pPr>
            <w:r>
              <w:rPr>
                <w:b/>
                <w:color w:val="30243A"/>
                <w:sz w:val="18"/>
              </w:rPr>
              <w:t>Fictional example</w:t>
            </w:r>
          </w:p>
        </w:tc>
        <w:tc>
          <w:tcPr>
            <w:tcW w:type="dxa" w:w="1979"/>
            <w:vAlign w:val="center"/>
            <w:tcMar>
              <w:top w:w="100" w:type="dxa"/>
              <w:bottom w:w="100" w:type="dxa"/>
              <w:left w:w="100" w:type="dxa"/>
              <w:right w:w="100" w:type="dxa"/>
            </w:tcMar>
            <w:shd w:fill="F2E8FA"/>
          </w:tcPr>
          <w:p>
            <w:pPr>
              <w:keepNext w:val="0"/>
              <w:spacing w:after="40" w:before="40" w:line="259" w:lineRule="auto"/>
            </w:pPr>
            <w:r>
              <w:rPr>
                <w:b/>
                <w:color w:val="30243A"/>
                <w:sz w:val="18"/>
              </w:rPr>
              <w:t>Intended scope</w:t>
            </w:r>
          </w:p>
        </w:tc>
        <w:tc>
          <w:tcPr>
            <w:tcW w:type="dxa" w:w="1979"/>
            <w:vAlign w:val="center"/>
            <w:tcMar>
              <w:top w:w="100" w:type="dxa"/>
              <w:bottom w:w="100" w:type="dxa"/>
              <w:left w:w="100" w:type="dxa"/>
              <w:right w:w="100" w:type="dxa"/>
            </w:tcMar>
            <w:shd w:fill="F2E8FA"/>
          </w:tcPr>
          <w:p>
            <w:pPr>
              <w:keepNext w:val="0"/>
              <w:spacing w:after="40" w:before="40" w:line="259" w:lineRule="auto"/>
            </w:pPr>
            <w:r>
              <w:rPr>
                <w:b/>
                <w:color w:val="30243A"/>
                <w:sz w:val="18"/>
              </w:rPr>
              <w:t>Actual evidence</w:t>
            </w:r>
          </w:p>
        </w:tc>
        <w:tc>
          <w:tcPr>
            <w:tcW w:type="dxa" w:w="1979"/>
            <w:vAlign w:val="center"/>
            <w:tcMar>
              <w:top w:w="100" w:type="dxa"/>
              <w:bottom w:w="100" w:type="dxa"/>
              <w:left w:w="100" w:type="dxa"/>
              <w:right w:w="100" w:type="dxa"/>
            </w:tcMar>
            <w:shd w:fill="F2E8FA"/>
          </w:tcPr>
          <w:p>
            <w:pPr>
              <w:keepNext w:val="0"/>
              <w:spacing w:after="40" w:before="40" w:line="259" w:lineRule="auto"/>
            </w:pPr>
            <w:r>
              <w:rPr>
                <w:b/>
                <w:color w:val="30243A"/>
                <w:sz w:val="18"/>
              </w:rPr>
              <w:t>Status</w:t>
            </w:r>
          </w:p>
        </w:tc>
      </w:tr>
      <w:tr>
        <w:trPr>
          <w:cantSplit/>
        </w:trPr>
        <w:tc>
          <w:tcPr>
            <w:tcW w:type="dxa" w:w="1979"/>
            <w:vAlign w:val="center"/>
            <w:tcMar>
              <w:top w:w="100" w:type="dxa"/>
              <w:bottom w:w="100" w:type="dxa"/>
              <w:left w:w="100" w:type="dxa"/>
              <w:right w:w="100" w:type="dxa"/>
            </w:tcMar>
          </w:tcPr>
          <w:p>
            <w:pPr>
              <w:keepNext w:val="0"/>
              <w:spacing w:after="40" w:before="40" w:line="259" w:lineRule="auto"/>
            </w:pPr>
            <w:r>
              <w:rPr>
                <w:b w:val="0"/>
                <w:color w:val="30243A"/>
                <w:sz w:val="18"/>
              </w:rPr>
              <w:t>Owner</w:t>
            </w:r>
          </w:p>
        </w:tc>
        <w:tc>
          <w:tcPr>
            <w:tcW w:type="dxa" w:w="1979"/>
            <w:vAlign w:val="center"/>
            <w:tcMar>
              <w:top w:w="100" w:type="dxa"/>
              <w:bottom w:w="100" w:type="dxa"/>
              <w:left w:w="100" w:type="dxa"/>
              <w:right w:w="100" w:type="dxa"/>
            </w:tcMar>
          </w:tcPr>
          <w:p>
            <w:pPr>
              <w:keepNext w:val="0"/>
              <w:spacing w:after="40" w:before="40" w:line="259" w:lineRule="auto"/>
            </w:pPr>
            <w:r>
              <w:rPr>
                <w:b w:val="0"/>
                <w:color w:val="30243A"/>
                <w:sz w:val="18"/>
              </w:rPr>
              <w:t>SYNTHETIC_OWNER</w:t>
            </w:r>
          </w:p>
        </w:tc>
        <w:tc>
          <w:tcPr>
            <w:tcW w:type="dxa" w:w="1979"/>
            <w:vAlign w:val="center"/>
            <w:tcMar>
              <w:top w:w="100" w:type="dxa"/>
              <w:bottom w:w="100" w:type="dxa"/>
              <w:left w:w="100" w:type="dxa"/>
              <w:right w:w="100" w:type="dxa"/>
            </w:tcMar>
          </w:tcPr>
          <w:p>
            <w:pPr>
              <w:keepNext w:val="0"/>
              <w:spacing w:after="40" w:before="40" w:line="259" w:lineRule="auto"/>
            </w:pPr>
            <w:r>
              <w:rPr>
                <w:b w:val="0"/>
                <w:color w:val="30243A"/>
                <w:sz w:val="18"/>
              </w:rPr>
              <w:t>Manage example source</w:t>
            </w:r>
          </w:p>
        </w:tc>
        <w:tc>
          <w:tcPr>
            <w:tcW w:type="dxa" w:w="1979"/>
            <w:vAlign w:val="center"/>
            <w:tcMar>
              <w:top w:w="100" w:type="dxa"/>
              <w:bottom w:w="100" w:type="dxa"/>
              <w:left w:w="100" w:type="dxa"/>
              <w:right w:w="100" w:type="dxa"/>
            </w:tcMar>
          </w:tcPr>
          <w:p>
            <w:pPr>
              <w:keepNext w:val="0"/>
              <w:spacing w:after="40" w:before="40" w:line="259" w:lineRule="auto"/>
            </w:pPr>
            <w:r>
              <w:rPr>
                <w:b w:val="0"/>
                <w:color w:val="30243A"/>
                <w:sz w:val="18"/>
              </w:rPr>
              <w:t>TO_RECORD</w:t>
            </w:r>
          </w:p>
        </w:tc>
        <w:tc>
          <w:tcPr>
            <w:tcW w:type="dxa" w:w="1979"/>
            <w:vAlign w:val="center"/>
            <w:tcMar>
              <w:top w:w="100" w:type="dxa"/>
              <w:bottom w:w="100" w:type="dxa"/>
              <w:left w:w="100" w:type="dxa"/>
              <w:right w:w="100" w:type="dxa"/>
            </w:tcMar>
          </w:tcPr>
          <w:p>
            <w:pPr>
              <w:keepNext w:val="0"/>
              <w:spacing w:after="40" w:before="40" w:line="259" w:lineRule="auto"/>
            </w:pPr>
            <w:r>
              <w:rPr>
                <w:b w:val="0"/>
                <w:color w:val="30243A"/>
                <w:sz w:val="18"/>
              </w:rPr>
              <w:t>UNVERIFIED</w:t>
            </w:r>
          </w:p>
        </w:tc>
      </w:tr>
      <w:tr>
        <w:trPr>
          <w:cantSplit/>
        </w:trPr>
        <w:tc>
          <w:tcPr>
            <w:tcW w:type="dxa" w:w="1979"/>
            <w:vAlign w:val="center"/>
            <w:tcMar>
              <w:top w:w="100" w:type="dxa"/>
              <w:bottom w:w="100" w:type="dxa"/>
              <w:left w:w="100" w:type="dxa"/>
              <w:right w:w="100" w:type="dxa"/>
            </w:tcMar>
            <w:shd w:fill="FAF7FC"/>
          </w:tcPr>
          <w:p>
            <w:pPr>
              <w:keepNext w:val="0"/>
              <w:spacing w:after="40" w:before="40" w:line="259" w:lineRule="auto"/>
            </w:pPr>
            <w:r>
              <w:rPr>
                <w:b w:val="0"/>
                <w:color w:val="30243A"/>
                <w:sz w:val="18"/>
              </w:rPr>
              <w:t>Collaborator</w:t>
            </w:r>
          </w:p>
        </w:tc>
        <w:tc>
          <w:tcPr>
            <w:tcW w:type="dxa" w:w="1979"/>
            <w:vAlign w:val="center"/>
            <w:tcMar>
              <w:top w:w="100" w:type="dxa"/>
              <w:bottom w:w="100" w:type="dxa"/>
              <w:left w:w="100" w:type="dxa"/>
              <w:right w:w="100" w:type="dxa"/>
            </w:tcMar>
            <w:shd w:fill="FAF7FC"/>
          </w:tcPr>
          <w:p>
            <w:pPr>
              <w:keepNext w:val="0"/>
              <w:spacing w:after="40" w:before="40" w:line="259" w:lineRule="auto"/>
            </w:pPr>
            <w:r>
              <w:rPr>
                <w:b w:val="0"/>
                <w:color w:val="30243A"/>
                <w:sz w:val="18"/>
              </w:rPr>
              <w:t>SYNTHETIC_COLLABORATOR</w:t>
            </w:r>
          </w:p>
        </w:tc>
        <w:tc>
          <w:tcPr>
            <w:tcW w:type="dxa" w:w="1979"/>
            <w:vAlign w:val="center"/>
            <w:tcMar>
              <w:top w:w="100" w:type="dxa"/>
              <w:bottom w:w="100" w:type="dxa"/>
              <w:left w:w="100" w:type="dxa"/>
              <w:right w:w="100" w:type="dxa"/>
            </w:tcMar>
            <w:shd w:fill="FAF7FC"/>
          </w:tcPr>
          <w:p>
            <w:pPr>
              <w:keepNext w:val="0"/>
              <w:spacing w:after="40" w:before="40" w:line="259" w:lineRule="auto"/>
            </w:pPr>
            <w:r>
              <w:rPr>
                <w:b w:val="0"/>
                <w:color w:val="30243A"/>
                <w:sz w:val="18"/>
              </w:rPr>
              <w:t>Use approved project context</w:t>
            </w:r>
          </w:p>
        </w:tc>
        <w:tc>
          <w:tcPr>
            <w:tcW w:type="dxa" w:w="1979"/>
            <w:vAlign w:val="center"/>
            <w:tcMar>
              <w:top w:w="100" w:type="dxa"/>
              <w:bottom w:w="100" w:type="dxa"/>
              <w:left w:w="100" w:type="dxa"/>
              <w:right w:w="100" w:type="dxa"/>
            </w:tcMar>
            <w:shd w:fill="FAF7FC"/>
          </w:tcPr>
          <w:p>
            <w:pPr>
              <w:keepNext w:val="0"/>
              <w:spacing w:after="40" w:before="40" w:line="259" w:lineRule="auto"/>
            </w:pPr>
            <w:r>
              <w:rPr>
                <w:b w:val="0"/>
                <w:color w:val="30243A"/>
                <w:sz w:val="18"/>
              </w:rPr>
              <w:t>TO_RECORD</w:t>
            </w:r>
          </w:p>
        </w:tc>
        <w:tc>
          <w:tcPr>
            <w:tcW w:type="dxa" w:w="1979"/>
            <w:vAlign w:val="center"/>
            <w:tcMar>
              <w:top w:w="100" w:type="dxa"/>
              <w:bottom w:w="100" w:type="dxa"/>
              <w:left w:w="100" w:type="dxa"/>
              <w:right w:w="100" w:type="dxa"/>
            </w:tcMar>
            <w:shd w:fill="FAF7FC"/>
          </w:tcPr>
          <w:p>
            <w:pPr>
              <w:keepNext w:val="0"/>
              <w:spacing w:after="40" w:before="40" w:line="259" w:lineRule="auto"/>
            </w:pPr>
            <w:r>
              <w:rPr>
                <w:b w:val="0"/>
                <w:color w:val="30243A"/>
                <w:sz w:val="18"/>
              </w:rPr>
              <w:t>UNVERIFIED</w:t>
            </w:r>
          </w:p>
        </w:tc>
      </w:tr>
      <w:tr>
        <w:trPr>
          <w:cantSplit/>
        </w:trPr>
        <w:tc>
          <w:tcPr>
            <w:tcW w:type="dxa" w:w="1979"/>
            <w:vAlign w:val="center"/>
            <w:tcMar>
              <w:top w:w="100" w:type="dxa"/>
              <w:bottom w:w="100" w:type="dxa"/>
              <w:left w:w="100" w:type="dxa"/>
              <w:right w:w="100" w:type="dxa"/>
            </w:tcMar>
          </w:tcPr>
          <w:p>
            <w:pPr>
              <w:keepNext w:val="0"/>
              <w:spacing w:after="40" w:before="40" w:line="259" w:lineRule="auto"/>
            </w:pPr>
            <w:r>
              <w:rPr>
                <w:b w:val="0"/>
                <w:color w:val="30243A"/>
                <w:sz w:val="18"/>
              </w:rPr>
              <w:t>Unrelated account</w:t>
            </w:r>
          </w:p>
        </w:tc>
        <w:tc>
          <w:tcPr>
            <w:tcW w:type="dxa" w:w="1979"/>
            <w:vAlign w:val="center"/>
            <w:tcMar>
              <w:top w:w="100" w:type="dxa"/>
              <w:bottom w:w="100" w:type="dxa"/>
              <w:left w:w="100" w:type="dxa"/>
              <w:right w:w="100" w:type="dxa"/>
            </w:tcMar>
          </w:tcPr>
          <w:p>
            <w:pPr>
              <w:keepNext w:val="0"/>
              <w:spacing w:after="40" w:before="40" w:line="259" w:lineRule="auto"/>
            </w:pPr>
            <w:r>
              <w:rPr>
                <w:b w:val="0"/>
                <w:color w:val="30243A"/>
                <w:sz w:val="18"/>
              </w:rPr>
              <w:t>UNRELATED_ACCOUNT</w:t>
            </w:r>
          </w:p>
        </w:tc>
        <w:tc>
          <w:tcPr>
            <w:tcW w:type="dxa" w:w="1979"/>
            <w:vAlign w:val="center"/>
            <w:tcMar>
              <w:top w:w="100" w:type="dxa"/>
              <w:bottom w:w="100" w:type="dxa"/>
              <w:left w:w="100" w:type="dxa"/>
              <w:right w:w="100" w:type="dxa"/>
            </w:tcMar>
          </w:tcPr>
          <w:p>
            <w:pPr>
              <w:keepNext w:val="0"/>
              <w:spacing w:after="40" w:before="40" w:line="259" w:lineRule="auto"/>
            </w:pPr>
            <w:r>
              <w:rPr>
                <w:b w:val="0"/>
                <w:color w:val="30243A"/>
                <w:sz w:val="18"/>
              </w:rPr>
              <w:t>No access</w:t>
            </w:r>
          </w:p>
        </w:tc>
        <w:tc>
          <w:tcPr>
            <w:tcW w:type="dxa" w:w="1979"/>
            <w:vAlign w:val="center"/>
            <w:tcMar>
              <w:top w:w="100" w:type="dxa"/>
              <w:bottom w:w="100" w:type="dxa"/>
              <w:left w:w="100" w:type="dxa"/>
              <w:right w:w="100" w:type="dxa"/>
            </w:tcMar>
          </w:tcPr>
          <w:p>
            <w:pPr>
              <w:keepNext w:val="0"/>
              <w:spacing w:after="40" w:before="40" w:line="259" w:lineRule="auto"/>
            </w:pPr>
            <w:r>
              <w:rPr>
                <w:b w:val="0"/>
                <w:color w:val="30243A"/>
                <w:sz w:val="18"/>
              </w:rPr>
              <w:t>TO_RECORD</w:t>
            </w:r>
          </w:p>
        </w:tc>
        <w:tc>
          <w:tcPr>
            <w:tcW w:type="dxa" w:w="1979"/>
            <w:vAlign w:val="center"/>
            <w:tcMar>
              <w:top w:w="100" w:type="dxa"/>
              <w:bottom w:w="100" w:type="dxa"/>
              <w:left w:w="100" w:type="dxa"/>
              <w:right w:w="100" w:type="dxa"/>
            </w:tcMar>
          </w:tcPr>
          <w:p>
            <w:pPr>
              <w:keepNext w:val="0"/>
              <w:spacing w:after="40" w:before="40" w:line="259" w:lineRule="auto"/>
            </w:pPr>
            <w:r>
              <w:rPr>
                <w:b w:val="0"/>
                <w:color w:val="30243A"/>
                <w:sz w:val="18"/>
              </w:rPr>
              <w:t>UNTESTED</w:t>
            </w:r>
          </w:p>
        </w:tc>
      </w:tr>
      <w:tr>
        <w:trPr>
          <w:cantSplit/>
        </w:trPr>
        <w:tc>
          <w:tcPr>
            <w:tcW w:type="dxa" w:w="1979"/>
            <w:vAlign w:val="center"/>
            <w:tcMar>
              <w:top w:w="100" w:type="dxa"/>
              <w:bottom w:w="100" w:type="dxa"/>
              <w:left w:w="100" w:type="dxa"/>
              <w:right w:w="100" w:type="dxa"/>
            </w:tcMar>
            <w:shd w:fill="FAF7FC"/>
          </w:tcPr>
          <w:p>
            <w:pPr>
              <w:keepNext w:val="0"/>
              <w:spacing w:after="40" w:before="40" w:line="259" w:lineRule="auto"/>
            </w:pPr>
            <w:r>
              <w:rPr>
                <w:b w:val="0"/>
                <w:color w:val="30243A"/>
                <w:sz w:val="18"/>
              </w:rPr>
              <w:t>Source file</w:t>
            </w:r>
          </w:p>
        </w:tc>
        <w:tc>
          <w:tcPr>
            <w:tcW w:type="dxa" w:w="1979"/>
            <w:vAlign w:val="center"/>
            <w:tcMar>
              <w:top w:w="100" w:type="dxa"/>
              <w:bottom w:w="100" w:type="dxa"/>
              <w:left w:w="100" w:type="dxa"/>
              <w:right w:w="100" w:type="dxa"/>
            </w:tcMar>
            <w:shd w:fill="FAF7FC"/>
          </w:tcPr>
          <w:p>
            <w:pPr>
              <w:keepNext w:val="0"/>
              <w:spacing w:after="40" w:before="40" w:line="259" w:lineRule="auto"/>
            </w:pPr>
            <w:r>
              <w:rPr>
                <w:b w:val="0"/>
                <w:color w:val="30243A"/>
                <w:sz w:val="18"/>
              </w:rPr>
              <w:t>synthetic-project-note.txt</w:t>
            </w:r>
          </w:p>
        </w:tc>
        <w:tc>
          <w:tcPr>
            <w:tcW w:type="dxa" w:w="1979"/>
            <w:vAlign w:val="center"/>
            <w:tcMar>
              <w:top w:w="100" w:type="dxa"/>
              <w:bottom w:w="100" w:type="dxa"/>
              <w:left w:w="100" w:type="dxa"/>
              <w:right w:w="100" w:type="dxa"/>
            </w:tcMar>
            <w:shd w:fill="FAF7FC"/>
          </w:tcPr>
          <w:p>
            <w:pPr>
              <w:keepNext w:val="0"/>
              <w:spacing w:after="40" w:before="40" w:line="259" w:lineRule="auto"/>
            </w:pPr>
            <w:r>
              <w:rPr>
                <w:b w:val="0"/>
                <w:color w:val="30243A"/>
                <w:sz w:val="18"/>
              </w:rPr>
              <w:t>Training purpose and version1</w:t>
            </w:r>
          </w:p>
        </w:tc>
        <w:tc>
          <w:tcPr>
            <w:tcW w:type="dxa" w:w="1979"/>
            <w:vAlign w:val="center"/>
            <w:tcMar>
              <w:top w:w="100" w:type="dxa"/>
              <w:bottom w:w="100" w:type="dxa"/>
              <w:left w:w="100" w:type="dxa"/>
              <w:right w:w="100" w:type="dxa"/>
            </w:tcMar>
            <w:shd w:fill="FAF7FC"/>
          </w:tcPr>
          <w:p>
            <w:pPr>
              <w:keepNext w:val="0"/>
              <w:spacing w:after="40" w:before="40" w:line="259" w:lineRule="auto"/>
            </w:pPr>
            <w:r>
              <w:rPr>
                <w:b w:val="0"/>
                <w:color w:val="30243A"/>
                <w:sz w:val="18"/>
              </w:rPr>
              <w:t>TO_RECORD</w:t>
            </w:r>
          </w:p>
        </w:tc>
        <w:tc>
          <w:tcPr>
            <w:tcW w:type="dxa" w:w="1979"/>
            <w:vAlign w:val="center"/>
            <w:tcMar>
              <w:top w:w="100" w:type="dxa"/>
              <w:bottom w:w="100" w:type="dxa"/>
              <w:left w:w="100" w:type="dxa"/>
              <w:right w:w="100" w:type="dxa"/>
            </w:tcMar>
            <w:shd w:fill="FAF7FC"/>
          </w:tcPr>
          <w:p>
            <w:pPr>
              <w:keepNext w:val="0"/>
              <w:spacing w:after="40" w:before="40" w:line="259" w:lineRule="auto"/>
            </w:pPr>
            <w:r>
              <w:rPr>
                <w:b w:val="0"/>
                <w:color w:val="30243A"/>
                <w:sz w:val="18"/>
              </w:rPr>
              <w:t>NOT UPLOADED</w:t>
            </w:r>
          </w:p>
        </w:tc>
      </w:tr>
      <w:tr>
        <w:trPr>
          <w:cantSplit/>
        </w:trPr>
        <w:tc>
          <w:tcPr>
            <w:tcW w:type="dxa" w:w="1979"/>
            <w:vAlign w:val="center"/>
            <w:tcMar>
              <w:top w:w="100" w:type="dxa"/>
              <w:bottom w:w="100" w:type="dxa"/>
              <w:left w:w="100" w:type="dxa"/>
              <w:right w:w="100" w:type="dxa"/>
            </w:tcMar>
          </w:tcPr>
          <w:p>
            <w:pPr>
              <w:keepNext w:val="0"/>
              <w:spacing w:after="40" w:before="40" w:line="259" w:lineRule="auto"/>
            </w:pPr>
            <w:r>
              <w:rPr>
                <w:b w:val="0"/>
                <w:color w:val="30243A"/>
                <w:sz w:val="18"/>
              </w:rPr>
              <w:t>Generated output</w:t>
            </w:r>
          </w:p>
        </w:tc>
        <w:tc>
          <w:tcPr>
            <w:tcW w:type="dxa" w:w="1979"/>
            <w:vAlign w:val="center"/>
            <w:tcMar>
              <w:top w:w="100" w:type="dxa"/>
              <w:bottom w:w="100" w:type="dxa"/>
              <w:left w:w="100" w:type="dxa"/>
              <w:right w:w="100" w:type="dxa"/>
            </w:tcMar>
          </w:tcPr>
          <w:p>
            <w:pPr>
              <w:keepNext w:val="0"/>
              <w:spacing w:after="40" w:before="40" w:line="259" w:lineRule="auto"/>
            </w:pPr>
            <w:r>
              <w:rPr>
                <w:b w:val="0"/>
                <w:color w:val="30243A"/>
                <w:sz w:val="18"/>
              </w:rPr>
              <w:t>Fictional checklist</w:t>
            </w:r>
          </w:p>
        </w:tc>
        <w:tc>
          <w:tcPr>
            <w:tcW w:type="dxa" w:w="1979"/>
            <w:vAlign w:val="center"/>
            <w:tcMar>
              <w:top w:w="100" w:type="dxa"/>
              <w:bottom w:w="100" w:type="dxa"/>
              <w:left w:w="100" w:type="dxa"/>
              <w:right w:w="100" w:type="dxa"/>
            </w:tcMar>
          </w:tcPr>
          <w:p>
            <w:pPr>
              <w:keepNext w:val="0"/>
              <w:spacing w:after="40" w:before="40" w:line="259" w:lineRule="auto"/>
            </w:pPr>
            <w:r>
              <w:rPr>
                <w:b w:val="0"/>
                <w:color w:val="30243A"/>
                <w:sz w:val="18"/>
              </w:rPr>
              <w:t>Same approved audience</w:t>
            </w:r>
          </w:p>
        </w:tc>
        <w:tc>
          <w:tcPr>
            <w:tcW w:type="dxa" w:w="1979"/>
            <w:vAlign w:val="center"/>
            <w:tcMar>
              <w:top w:w="100" w:type="dxa"/>
              <w:bottom w:w="100" w:type="dxa"/>
              <w:left w:w="100" w:type="dxa"/>
              <w:right w:w="100" w:type="dxa"/>
            </w:tcMar>
          </w:tcPr>
          <w:p>
            <w:pPr>
              <w:keepNext w:val="0"/>
              <w:spacing w:after="40" w:before="40" w:line="259" w:lineRule="auto"/>
            </w:pPr>
            <w:r>
              <w:rPr>
                <w:b w:val="0"/>
                <w:color w:val="30243A"/>
                <w:sz w:val="18"/>
              </w:rPr>
              <w:t>TO_RECORD</w:t>
            </w:r>
          </w:p>
        </w:tc>
        <w:tc>
          <w:tcPr>
            <w:tcW w:type="dxa" w:w="1979"/>
            <w:vAlign w:val="center"/>
            <w:tcMar>
              <w:top w:w="100" w:type="dxa"/>
              <w:bottom w:w="100" w:type="dxa"/>
              <w:left w:w="100" w:type="dxa"/>
              <w:right w:w="100" w:type="dxa"/>
            </w:tcMar>
          </w:tcPr>
          <w:p>
            <w:pPr>
              <w:keepNext w:val="0"/>
              <w:spacing w:after="40" w:before="40" w:line="259" w:lineRule="auto"/>
            </w:pPr>
            <w:r>
              <w:rPr>
                <w:b w:val="0"/>
                <w:color w:val="30243A"/>
                <w:sz w:val="18"/>
              </w:rPr>
              <w:t>NOT CREATED</w:t>
            </w:r>
          </w:p>
        </w:tc>
      </w:tr>
      <w:tr>
        <w:trPr>
          <w:cantSplit/>
        </w:trPr>
        <w:tc>
          <w:tcPr>
            <w:tcW w:type="dxa" w:w="1979"/>
            <w:vAlign w:val="center"/>
            <w:tcMar>
              <w:top w:w="100" w:type="dxa"/>
              <w:bottom w:w="100" w:type="dxa"/>
              <w:left w:w="100" w:type="dxa"/>
              <w:right w:w="100" w:type="dxa"/>
            </w:tcMar>
            <w:shd w:fill="FAF7FC"/>
          </w:tcPr>
          <w:p>
            <w:pPr>
              <w:keepNext w:val="0"/>
              <w:spacing w:after="40" w:before="40" w:line="259" w:lineRule="auto"/>
            </w:pPr>
            <w:r>
              <w:rPr>
                <w:b w:val="0"/>
                <w:color w:val="30243A"/>
                <w:sz w:val="18"/>
              </w:rPr>
              <w:t>Removal</w:t>
            </w:r>
          </w:p>
        </w:tc>
        <w:tc>
          <w:tcPr>
            <w:tcW w:type="dxa" w:w="1979"/>
            <w:vAlign w:val="center"/>
            <w:tcMar>
              <w:top w:w="100" w:type="dxa"/>
              <w:bottom w:w="100" w:type="dxa"/>
              <w:left w:w="100" w:type="dxa"/>
              <w:right w:w="100" w:type="dxa"/>
            </w:tcMar>
            <w:shd w:fill="FAF7FC"/>
          </w:tcPr>
          <w:p>
            <w:pPr>
              <w:keepNext w:val="0"/>
              <w:spacing w:after="40" w:before="40" w:line="259" w:lineRule="auto"/>
            </w:pPr>
            <w:r>
              <w:rPr>
                <w:b w:val="0"/>
                <w:color w:val="30243A"/>
                <w:sz w:val="18"/>
              </w:rPr>
              <w:t>Project source and other copies reviewed separately</w:t>
            </w:r>
          </w:p>
        </w:tc>
        <w:tc>
          <w:tcPr>
            <w:tcW w:type="dxa" w:w="1979"/>
            <w:vAlign w:val="center"/>
            <w:tcMar>
              <w:top w:w="100" w:type="dxa"/>
              <w:bottom w:w="100" w:type="dxa"/>
              <w:left w:w="100" w:type="dxa"/>
              <w:right w:w="100" w:type="dxa"/>
            </w:tcMar>
            <w:shd w:fill="FAF7FC"/>
          </w:tcPr>
          <w:p>
            <w:pPr>
              <w:keepNext w:val="0"/>
              <w:spacing w:after="40" w:before="40" w:line="259" w:lineRule="auto"/>
            </w:pPr>
            <w:r>
              <w:rPr>
                <w:b w:val="0"/>
                <w:color w:val="30243A"/>
                <w:sz w:val="18"/>
              </w:rPr>
              <w:t>Record supported action</w:t>
            </w:r>
          </w:p>
        </w:tc>
        <w:tc>
          <w:tcPr>
            <w:tcW w:type="dxa" w:w="1979"/>
            <w:vAlign w:val="center"/>
            <w:tcMar>
              <w:top w:w="100" w:type="dxa"/>
              <w:bottom w:w="100" w:type="dxa"/>
              <w:left w:w="100" w:type="dxa"/>
              <w:right w:w="100" w:type="dxa"/>
            </w:tcMar>
            <w:shd w:fill="FAF7FC"/>
          </w:tcPr>
          <w:p>
            <w:pPr>
              <w:keepNext w:val="0"/>
              <w:spacing w:after="40" w:before="40" w:line="259" w:lineRule="auto"/>
            </w:pPr>
            <w:r>
              <w:rPr>
                <w:b w:val="0"/>
                <w:color w:val="30243A"/>
                <w:sz w:val="18"/>
              </w:rPr>
              <w:t>TO_RECORD</w:t>
            </w:r>
          </w:p>
        </w:tc>
        <w:tc>
          <w:tcPr>
            <w:tcW w:type="dxa" w:w="1979"/>
            <w:vAlign w:val="center"/>
            <w:tcMar>
              <w:top w:w="100" w:type="dxa"/>
              <w:bottom w:w="100" w:type="dxa"/>
              <w:left w:w="100" w:type="dxa"/>
              <w:right w:w="100" w:type="dxa"/>
            </w:tcMar>
            <w:shd w:fill="FAF7FC"/>
          </w:tcPr>
          <w:p>
            <w:pPr>
              <w:keepNext w:val="0"/>
              <w:spacing w:after="40" w:before="40" w:line="259" w:lineRule="auto"/>
            </w:pPr>
            <w:r>
              <w:rPr>
                <w:b w:val="0"/>
                <w:color w:val="30243A"/>
                <w:sz w:val="18"/>
              </w:rPr>
              <w:t>NOT PERFORMED</w:t>
            </w:r>
          </w:p>
        </w:tc>
      </w:tr>
    </w:tbl>
    <w:p>
      <w:pPr>
        <w:spacing w:after="0" w:line="80" w:lineRule="exact"/>
      </w:pPr>
      <w:r>
        <w:rPr>
          <w:sz w:val="2"/>
        </w:rPr>
      </w:r>
    </w:p>
    <w:p>
      <w:pPr>
        <w:pStyle w:val="Heading1"/>
        <w:keepNext/>
      </w:pPr>
      <w:r>
        <w:t>Project source review</w:t>
      </w:r>
    </w:p>
    <w:p>
      <w:r>
        <w:rPr>
          <w:b w:val="0"/>
        </w:rPr>
        <w:t>Project purpose and owner: ____________________</w:t>
        <w:br/>
        <w:t>Actual participants/roles and access evidence: ____________________</w:t>
        <w:br/>
        <w:t>File owner, purpose and version: ____________________</w:t>
        <w:br/>
        <w:t>Chats/outputs that may reuse it: ____________________</w:t>
        <w:br/>
        <w:t>Ordinary removal action and effect: ____________________</w:t>
        <w:br/>
        <w:t>Copies governed elsewhere: ____________________</w:t>
        <w:br/>
        <w:t>Legal/privacy escalation if required: ____________________</w:t>
        <w:br/>
        <w:t>Decision: NOT YET REVIEWED</w:t>
      </w:r>
    </w:p>
    <w:p>
      <w:pPr>
        <w:pStyle w:val="Heading1"/>
        <w:keepNext/>
      </w:pPr>
      <w:r>
        <w:t>Practice files</w:t>
      </w:r>
    </w:p>
    <w:p>
      <w:r>
        <w:rPr>
          <w:b w:val="0"/>
        </w:rPr>
        <w:t>The complete download pack includes these original working files. Keep their original formats when running or inspecting the examples.</w:t>
      </w:r>
    </w:p>
    <w:p>
      <w:pPr>
        <w:pStyle w:val="ListBullet"/>
      </w:pPr>
      <w:hyperlink r:id="rId12">
        <w:r>
          <w:rPr>
            <w:color w:val="6412A6"/>
            <w:u w:val="single"/>
          </w:rPr>
          <w:t>Synthetic project note (synthetic-project-note.txt)</w:t>
        </w:r>
      </w:hyperlink>
    </w:p>
    <w:p>
      <w:r>
        <w:rPr>
          <w:b w:val="0"/>
        </w:rPr>
        <w:t>SYNTHETIC PROJECT SOURCE</w:t>
        <w:br/>
        <w:t>Project: SYNTHETIC_U06_TRAINING</w:t>
        <w:br/>
        <w:t>Version: 1</w:t>
        <w:br/>
        <w:t>Purpose: prepare a fictional training checklist.</w:t>
        <w:br/>
        <w:t>Content: review the sample, note an owner, then record a next step.</w:t>
        <w:br/>
        <w:t>No customer, employee or confidential company information is included.</w:t>
        <w:br/>
      </w:r>
    </w:p>
    <w:p>
      <w:pPr>
        <w:pStyle w:val="Heading1"/>
        <w:keepNext/>
      </w:pPr>
      <w:r>
        <w:t>Sources and scope</w:t>
      </w:r>
    </w:p>
    <w:p>
      <w:pPr>
        <w:pStyle w:val="SourceNote"/>
        <w:keepNext/>
      </w:pPr>
      <w:r>
        <w:rPr>
          <w:b w:val="0"/>
        </w:rPr>
        <w:t>Sources checked 2026-09-21. Review the current requirements and your actual agreement before using this workbook for a real decision.  This does not establish control of project membership, provider deletion or every retained project copy.</w:t>
      </w:r>
    </w:p>
    <w:p>
      <w:pPr>
        <w:pStyle w:val="SourceNote"/>
        <w:keepNext/>
      </w:pPr>
      <w:hyperlink r:id="rId13">
        <w:r>
          <w:rPr>
            <w:color w:val="6412A6"/>
            <w:u w:val="single"/>
          </w:rPr>
          <w:t>OpenAI: Projects and chats</w:t>
        </w:r>
      </w:hyperlink>
      <w:r>
        <w:t>. Documents shared project files, instructions and sources across related chats.</w:t>
      </w:r>
    </w:p>
    <w:p>
      <w:pPr>
        <w:pStyle w:val="SourceNote"/>
        <w:keepNext w:val="0"/>
      </w:pPr>
      <w:hyperlink r:id="rId14">
        <w:r>
          <w:rPr>
            <w:color w:val="6412A6"/>
            <w:u w:val="single"/>
          </w:rPr>
          <w:t>OpenAI: ChatGPT Work security</w:t>
        </w:r>
      </w:hyperlink>
      <w:r>
        <w:t>. Describes project-file association and separate retained-copy/control boundaries.</w:t>
      </w:r>
    </w:p>
    <w:sectPr w:rsidR="00FC693F" w:rsidRPr="0006063C" w:rsidSect="00034616">
      <w:footerReference w:type="default" r:id="rId11"/>
      <w:pgSz w:w="11909" w:h="16834"/>
      <w:pgMar w:top="950" w:right="1008" w:bottom="922" w:left="1008" w:header="360"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677" w:val="right"/>
      </w:tabs>
      <w:jc w:val="left"/>
    </w:pPr>
    <w:r>
      <w:rPr>
        <w:color w:val="776381"/>
        <w:sz w:val="16"/>
      </w:rPr>
      <w:t>aona.ai</w:t>
      <w:tab/>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40" w:line="276" w:lineRule="auto"/>
    </w:pPr>
    <w:rPr>
      <w:rFonts w:ascii="Arial" w:hAnsi="Arial"/>
      <w:color w:val="30243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40" w:after="160"/>
      <w:outlineLvl w:val="0"/>
    </w:pPr>
    <w:rPr>
      <w:rFonts w:ascii="Arial" w:hAnsi="Arial"/>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340" w:after="160"/>
      <w:outlineLvl w:val="1"/>
    </w:pPr>
    <w:rPr>
      <w:rFonts w:ascii="Arial" w:hAnsi="Arial"/>
      <w:b/>
      <w:bCs/>
      <w:color w:val="000000"/>
      <w:sz w:val="25"/>
      <w:szCs w:val="26"/>
    </w:rPr>
  </w:style>
  <w:style w:type="paragraph" w:styleId="Heading3">
    <w:name w:val="heading 3"/>
    <w:basedOn w:val="Normal"/>
    <w:next w:val="Normal"/>
    <w:link w:val="Heading3Char"/>
    <w:uiPriority w:val="9"/>
    <w:unhideWhenUsed/>
    <w:qFormat/>
    <w:rsid w:val="00FC693F"/>
    <w:pPr>
      <w:keepNext/>
      <w:keepLines/>
      <w:spacing w:before="340" w:after="160"/>
      <w:outlineLvl w:val="2"/>
    </w:pPr>
    <w:rPr>
      <w:rFonts w:ascii="Arial" w:hAnsi="Arial"/>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60" w:line="240" w:lineRule="auto" w:before="0"/>
      <w:contextualSpacing/>
    </w:pPr>
    <w:rPr>
      <w:rFonts w:ascii="Arial" w:hAnsi="Arial"/>
      <w:b w:val="0"/>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00"/>
      <w:contextualSpacing/>
    </w:pPr>
    <w:rPr>
      <w:rFonts w:ascii="Arial" w:hAnsi="Arial"/>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100"/>
      <w:contextualSpacing/>
    </w:pPr>
    <w:rPr>
      <w:rFonts w:ascii="Arial" w:hAnsi="Arial"/>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ourceNote">
    <w:name w:val="Source Note"/>
    <w:basedOn w:val="Normal"/>
    <w:pPr>
      <w:spacing w:line="259" w:lineRule="auto" w:after="100"/>
    </w:pPr>
    <w:rPr>
      <w:sz w:val="19"/>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yperlink" Target="https://aona.ai/resources/guides/shared-ai-projects-confidential-files/" TargetMode="External"/><Relationship Id="rId11" Type="http://schemas.openxmlformats.org/officeDocument/2006/relationships/footer" Target="footer1.xml"/><Relationship Id="rId12" Type="http://schemas.openxmlformats.org/officeDocument/2006/relationships/hyperlink" Target="https://aona.ai/resources/decision-assets/u06/synthetic-project-note.txt" TargetMode="External"/><Relationship Id="rId13" Type="http://schemas.openxmlformats.org/officeDocument/2006/relationships/hyperlink" Target="https://learn.chatgpt.com/docs/projects" TargetMode="External"/><Relationship Id="rId14" Type="http://schemas.openxmlformats.org/officeDocument/2006/relationships/hyperlink" Target="https://learn.chatgpt.com/docs/enterprise/chatgpt-work-cloud-secur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Shared project-file lifecycle exercise</dc:title>
  <dc:subject>Review files that stay in an AI project</dc:subject>
  <dc:creator>Aona</dc:creator>
  <cp:keywords>AI security review workbook</cp:keywords>
  <dc:description>generated by python-docx</dc:description>
  <cp:lastModifiedBy/>
  <cp:revision>1</cp:revision>
  <dcterms:created xsi:type="dcterms:W3CDTF">2026-09-21T00:00:00Z</dcterms:created>
  <dcterms:modified xsi:type="dcterms:W3CDTF">2026-09-21T00:00:00Z</dcterms:modified>
  <cp:category/>
</cp:coreProperties>
</file>