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Public-background and invention-detail exercise</w:t>
      </w:r>
    </w:p>
    <w:p>
      <w:r>
        <w:rPr>
          <w:b w:val="0"/>
        </w:rPr>
        <w:t>R&amp;D security and patent counsel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Use public background and general questions for initial AI-assisted research, and keep confidential invention detail out until the authorised legal/IP owner reviews the planned disclosure. Record the information, service, recipients and purpose. The legal effect of sharing depends on the facts and jurisdiction; a private account or no-training statement does not decide patent or confidentiality rights.</w:t>
      </w:r>
    </w:p>
    <w:p>
      <w:r>
        <w:rPr>
          <w:b w:val="0"/>
        </w:rPr>
        <w:t>Separate a generic research question from confidential detail and record the authorised review needed for a change.</w:t>
      </w:r>
    </w:p>
    <w:p>
      <w:r>
        <w:rPr>
          <w:b w:val="0"/>
        </w:rPr>
        <w:t>Fictional research scenario and marker only. No actual invention, patent search or legal permission is supplied.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public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Identify what is genuinely public</w:t>
      </w:r>
    </w:p>
    <w:p>
      <w:r>
        <w:rPr>
          <w:b w:val="0"/>
        </w:rPr>
        <w:t>Do not label organisation-derived details public merely because a prompt omits the company name.</w:t>
      </w:r>
    </w:p>
    <w:p>
      <w:pPr>
        <w:keepNext/>
        <w:spacing w:before="200" w:after="60"/>
      </w:pPr>
      <w:sdt>
        <w:sdtPr>
          <w:tag w:val="aona-check:scop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Describe the intended disclosure precisely</w:t>
      </w:r>
    </w:p>
    <w:p>
      <w:r>
        <w:rPr>
          <w:b w:val="0"/>
        </w:rPr>
        <w:t>Include attachments, automatic context and the actual recipient path.</w:t>
      </w:r>
    </w:p>
    <w:p>
      <w:pPr>
        <w:keepNext/>
        <w:spacing w:before="200" w:after="60"/>
      </w:pPr>
      <w:sdt>
        <w:sdtPr>
          <w:tag w:val="aona-check:owner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legal/IP owner’s decision</w:t>
      </w:r>
    </w:p>
    <w:p>
      <w:r>
        <w:rPr>
          <w:b w:val="0"/>
        </w:rPr>
        <w:t>This worksheet does not assess novelty or grant permission.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Material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Worked example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Outcome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Public-style background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General terminology for folding supports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Generic exercise only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Unpublished detail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 feature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Withheld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Recipient/purpose change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New service or mechanism-specific question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New review required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Pre-disclosure research exercise</w:t>
      </w:r>
    </w:p>
    <w:p>
      <w:r>
        <w:rPr>
          <w:b w:val="0"/>
        </w:rPr>
        <w:t>All material is fictional. This is not legal advice, a patentability assessment or permission to disclose an invention. No AI or patent database is queried.</w:t>
      </w:r>
    </w:p>
    <w:p>
      <w:r>
        <w:rPr>
          <w:b w:val="0"/>
        </w:rPr>
        <w:t>Use public-background-query.txt to see the generic question. The marker in withheld-detail.txt stands for information that remains outside it. The “Worked fictional disclosure boundary” section explains the worked outcome. For real work, use the responsible legal/IP owner and record the exact material, recipients and purpose.</w:t>
      </w:r>
    </w:p>
    <w:p>
      <w:pPr>
        <w:pStyle w:val="Heading1"/>
        <w:keepNext/>
      </w:pPr>
      <w:r>
        <w:t>Worked fictional disclosure boundary</w:t>
      </w:r>
    </w:p>
    <w:p>
      <w:r>
        <w:rPr>
          <w:b w:val="0"/>
        </w:rPr>
        <w:t>Purpose: understand general terminology for folding supports.</w:t>
        <w:br/>
        <w:t>Permitted exercise input: public-background-query.txt only.</w:t>
        <w:br/>
        <w:t>Withheld category: unpublished mechanism/detail represented by SYNTHETIC_U09_UNPUBLISHED_DETAIL.</w:t>
        <w:br/>
        <w:t>Reviewer in the exercise: SYNTHETIC_IP_OWNER.</w:t>
        <w:br/>
        <w:t>Illustrative outcome: proceed only with the generic background exercise. No disclosure of the withheld category is authorised.</w:t>
        <w:br/>
        <w:t>Recheck: mechanism-specific follow-up, attachment, provider/account or recipient changes.</w:t>
        <w:br/>
        <w:t>This grants no real permission and makes no novelty or patentability finding.</w:t>
      </w:r>
    </w:p>
    <w:p>
      <w:pPr>
        <w:pStyle w:val="Heading1"/>
        <w:keepNext/>
      </w:pPr>
      <w:r>
        <w:t>Disclosure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Actual record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Owner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Status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Information and public/confidential basis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TO_RECORD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Attachments and automatic context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TO_RECORD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 account and recipients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TO_RECORD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Purpose and jurisdiction-specific advice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TO_RECORD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Authorised decision reference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 OBTAINED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OPEN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Public background query (public-background-query.txt)</w:t>
        </w:r>
      </w:hyperlink>
    </w:p>
    <w:p>
      <w:r>
        <w:rPr>
          <w:b w:val="0"/>
        </w:rPr>
        <w:t>SYNTHETIC BACKGROUND RESEARCH QUESTION</w:t>
        <w:br/>
        <w:t>Explain common terminology used for folding supports in publicly available technical descriptions.</w:t>
        <w:br/>
        <w:t>This general exercise includes no unpublished mechanism, experimental values or claim draft.</w:t>
        <w:br/>
        <w:t>No research query has been submitted.</w:t>
        <w:br/>
      </w:r>
    </w:p>
    <w:p>
      <w:pPr>
        <w:pStyle w:val="ListBullet"/>
      </w:pPr>
      <w:hyperlink r:id="rId13">
        <w:r>
          <w:rPr>
            <w:color w:val="6412A6"/>
            <w:u w:val="single"/>
          </w:rPr>
          <w:t>Withheld detail (withheld-detail.txt)</w:t>
        </w:r>
      </w:hyperlink>
    </w:p>
    <w:p>
      <w:r>
        <w:rPr>
          <w:b w:val="0"/>
        </w:rPr>
        <w:t>SYNTHETIC_U09_UNPUBLISHED_DETAIL</w:t>
        <w:br/>
        <w:t>This marker stands for confidential invention detail in the exercise.</w:t>
        <w:br/>
        <w:t>No actual invention is described. Keep this separate from the background prompt.</w:t>
        <w:br/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Aona does not assess patentability, interpret filing requirements or guarantee that a disclosure preserves rights.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USPTO: Guidance on use of AI-based tools</w:t>
        </w:r>
      </w:hyperlink>
      <w:r>
        <w:t>. Nonbinding USPTO-practice guidance discussing confidential information, AI tools and cross-border concerns.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unpublished-inventions-ai-patent-research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u09/public-background-query.txt" TargetMode="External"/><Relationship Id="rId13" Type="http://schemas.openxmlformats.org/officeDocument/2006/relationships/hyperlink" Target="https://aona.ai/resources/decision-assets/u09/withheld-detail.txt" TargetMode="External"/><Relationship Id="rId14" Type="http://schemas.openxmlformats.org/officeDocument/2006/relationships/hyperlink" Target="https://www.govinfo.gov/content/pkg/FR-2024-04-11/html/2024-0762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Public-background and invention-detail exercise</dc:title>
  <dc:subject>Keep new ideas private during AI research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