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380"/>
      </w:pPr>
      <w:r>
        <w:drawing>
          <wp:inline xmlns:a="http://schemas.openxmlformats.org/drawingml/2006/main" xmlns:pic="http://schemas.openxmlformats.org/drawingml/2006/picture">
            <wp:extent cx="987552" cy="28992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ona-logo-light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28992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b w:val="0"/>
        </w:rPr>
        <w:t>Synthetic screen-sharing session exercise</w:t>
      </w:r>
    </w:p>
    <w:p>
      <w:r>
        <w:rPr>
          <w:b w:val="0"/>
        </w:rPr>
        <w:t>IT security and employee enablement</w:t>
      </w:r>
    </w:p>
    <w:p>
      <w:pPr>
        <w:spacing w:after="280"/>
      </w:pPr>
      <w:hyperlink r:id="rId10">
        <w:r>
          <w:rPr>
            <w:color w:val="6412A6"/>
            <w:u w:val="single"/>
          </w:rPr>
          <w:t>Read the complete guide on aona.ai</w:t>
        </w:r>
      </w:hyperlink>
    </w:p>
    <w:p>
      <w:r>
        <w:rPr>
          <w:b w:val="0"/>
        </w:rPr>
        <w:t>Confirm the actual screen-sharing scope, indicator and stop control before showing a work screen to an AI assistant. Content can change during the session, including unrelated windows and notifications. Verify that sharing has stopped through the selected app’s controls; muting the microphone alone may leave screen or video sharing active.</w:t>
      </w:r>
    </w:p>
    <w:p>
      <w:r>
        <w:rPr>
          <w:b w:val="0"/>
        </w:rPr>
        <w:t>Review a changing screen, a new notification and the intended stop state before an actual company session.</w:t>
      </w:r>
    </w:p>
    <w:p>
      <w:r>
        <w:rPr>
          <w:b w:val="0"/>
        </w:rPr>
        <w:t>Fictional interface images only. No screen permission, live capture or provider session was created.</w:t>
      </w:r>
    </w:p>
    <w:p>
      <w:pPr>
        <w:pStyle w:val="Heading1"/>
        <w:keepNext/>
      </w:pPr>
      <w:r>
        <w:t>Your review</w:t>
      </w:r>
    </w:p>
    <w:p>
      <w:r>
        <w:rPr>
          <w:b w:val="0"/>
        </w:rPr>
        <w:t>Reviewer: ____________________    Date: ____________________</w:t>
      </w:r>
    </w:p>
    <w:p>
      <w:r>
        <w:rPr>
          <w:b w:val="0"/>
        </w:rPr>
        <w:t>Organisation or team: _____________________________________</w:t>
      </w:r>
    </w:p>
    <w:p>
      <w:pPr>
        <w:keepNext/>
        <w:spacing w:before="200" w:after="60"/>
      </w:pPr>
      <w:sdt>
        <w:sdtPr>
          <w:tag w:val="aona-check:scope"/>
          <w:id w:val="100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Record the actual sharing scope and controls</w:t>
      </w:r>
    </w:p>
    <w:p>
      <w:r>
        <w:rPr>
          <w:b w:val="0"/>
        </w:rPr>
        <w:t>Use the selected app’s supported options, not the fictional image buttons.</w:t>
      </w:r>
    </w:p>
    <w:p>
      <w:pPr>
        <w:keepNext/>
        <w:spacing w:before="200" w:after="60"/>
      </w:pPr>
      <w:sdt>
        <w:sdtPr>
          <w:tag w:val="aona-check:changing"/>
          <w:id w:val="101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Account for new windows and notifications</w:t>
      </w:r>
    </w:p>
    <w:p>
      <w:r>
        <w:rPr>
          <w:b w:val="0"/>
        </w:rPr>
        <w:t>Review content that can appear after the session starts.</w:t>
      </w:r>
    </w:p>
    <w:p>
      <w:pPr>
        <w:keepNext/>
        <w:spacing w:before="200" w:after="60"/>
      </w:pPr>
      <w:sdt>
        <w:sdtPr>
          <w:tag w:val="aona-check:stop"/>
          <w:id w:val="102"/>
          <w14:checkbox>
            <w14:checked w14:val="0"/>
            <w14:checkedState w14:val="2612" w14:font="DejaVu Sans"/>
            <w14:uncheckedState w14:val="2610" w14:font="DejaVu Sans"/>
          </w14:checkbox>
        </w:sdtPr>
        <w:sdtContent>
          <w:r>
            <w:rPr>
              <w:rFonts w:ascii="DejaVu Sans" w:hAnsi="DejaVu Sans"/>
            </w:rPr>
            <w:t>☐</w:t>
          </w:r>
        </w:sdtContent>
      </w:sdt>
      <w:r>
        <w:rPr>
          <w:b/>
        </w:rPr>
        <w:t xml:space="preserve">  Verify stop separately from microphone mute</w:t>
      </w:r>
    </w:p>
    <w:p>
      <w:r>
        <w:rPr>
          <w:b w:val="0"/>
        </w:rPr>
        <w:t>Check the actual indicator and any standing permission; do not infer deletion of prior content.</w:t>
      </w:r>
    </w:p>
    <w:p>
      <w:r>
        <w:rPr>
          <w:b w:val="0"/>
        </w:rPr>
        <w:t>Checked items record your review, not a compliance approval or an installed-product test result.</w:t>
      </w:r>
    </w:p>
    <w:p>
      <w:pPr>
        <w:pStyle w:val="Heading2"/>
        <w:keepNext/>
      </w:pPr>
      <w:r>
        <w:t>Notes and next actions</w:t>
      </w:r>
    </w:p>
    <w:p>
      <w:pPr>
        <w:spacing w:after="200"/>
      </w:pPr>
      <w:r>
        <w:rPr>
          <w:b/>
        </w:rPr>
        <w:t xml:space="preserve">Decision and scope: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Evidence to collect: </w:t>
      </w:r>
      <w:r>
        <w:t>_____________________________________________</w:t>
      </w:r>
    </w:p>
    <w:p>
      <w:pPr>
        <w:spacing w:after="200"/>
      </w:pPr>
      <w:r>
        <w:rPr>
          <w:b/>
        </w:rPr>
        <w:t xml:space="preserve">Owner and next review date: </w:t>
      </w:r>
      <w:r>
        <w:t>_____________________________________________</w:t>
      </w:r>
    </w:p>
    <w:p>
      <w:pPr>
        <w:pStyle w:val="Heading1"/>
        <w:keepNext/>
      </w:pPr>
      <w:r>
        <w:t>Review matrix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473"/>
        <w:gridCol w:w="3710"/>
        <w:gridCol w:w="3710"/>
      </w:tblGrid>
      <w:tr>
        <w:trPr>
          <w:tblHeader/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Stage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Worked exercise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9"/>
              </w:rPr>
              <w:t>Observed live result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Before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Review the fictional window and sidebar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During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Notification introduces a new marker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  <w:tr>
        <w:trPr>
          <w:cantSplit/>
        </w:trPr>
        <w:tc>
          <w:tcPr>
            <w:tcW w:type="dxa" w:w="2473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Stop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Example indicator says sharing stopped</w:t>
            </w:r>
          </w:p>
        </w:tc>
        <w:tc>
          <w:tcPr>
            <w:tcW w:type="dxa" w:w="3710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9"/>
              </w:rPr>
              <w:t>Untested</w:t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A session changes over time</w:t>
      </w:r>
    </w:p>
    <w:p>
      <w:pPr>
        <w:pStyle w:val="ListBullet"/>
      </w:pPr>
      <w:r>
        <w:rPr>
          <w:b/>
        </w:rPr>
        <w:t xml:space="preserve">Before: </w:t>
      </w:r>
      <w:r>
        <w:t>Prepare the intended view and remove unrelated material</w:t>
      </w:r>
    </w:p>
    <w:p>
      <w:r>
        <w:rPr>
          <w:b w:val="0"/>
        </w:rPr>
        <w:t>Scope is a current app setting</w:t>
      </w:r>
    </w:p>
    <w:p>
      <w:pPr>
        <w:pStyle w:val="ListBullet"/>
      </w:pPr>
      <w:r>
        <w:rPr>
          <w:b/>
        </w:rPr>
        <w:t xml:space="preserve">During: </w:t>
      </w:r>
      <w:r>
        <w:t>New content can appear after sharing begins</w:t>
      </w:r>
    </w:p>
    <w:p>
      <w:r>
        <w:rPr>
          <w:b w:val="0"/>
        </w:rPr>
        <w:t>The example notification is synthetic</w:t>
      </w:r>
    </w:p>
    <w:p>
      <w:pPr>
        <w:pStyle w:val="ListBullet"/>
      </w:pPr>
      <w:r>
        <w:rPr>
          <w:b/>
        </w:rPr>
        <w:t xml:space="preserve">After: </w:t>
      </w:r>
      <w:r>
        <w:t>Verify the correct stop control and remaining permissions</w:t>
      </w:r>
    </w:p>
    <w:p>
      <w:r>
        <w:rPr>
          <w:b w:val="0"/>
        </w:rPr>
        <w:t>Prior transmitted records are separate</w:t>
      </w:r>
    </w:p>
    <w:p>
      <w:pPr>
        <w:pStyle w:val="Heading2"/>
        <w:keepNext/>
      </w:pPr>
      <w:r>
        <w:t>Fictional desktop before sharing with a visible unrelated-window marker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efore-sharing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Before the example session: review the intended content and anything else that could become visible. No real screen is captured.</w:t>
      </w:r>
    </w:p>
    <w:p>
      <w:pPr>
        <w:pStyle w:val="Heading2"/>
        <w:keepNext/>
      </w:pPr>
      <w:r>
        <w:t>Fictional active sharing session with a newly arrived synthetic notification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uring-sharing-notification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During the example session: a notification introduces new content after the initial review. This is an illustration, not an AI capture result.</w:t>
      </w:r>
    </w:p>
    <w:p>
      <w:pPr>
        <w:pStyle w:val="Heading2"/>
        <w:keepNext/>
      </w:pPr>
      <w:r>
        <w:t>Fictional desktop with the example sharing indicator set to stopped</w:t>
      </w:r>
    </w:p>
    <w:p>
      <w:pPr>
        <w:keepNext/>
      </w:pPr>
      <w:r>
        <w:drawing>
          <wp:inline xmlns:a="http://schemas.openxmlformats.org/drawingml/2006/main" xmlns:pic="http://schemas.openxmlformats.org/drawingml/2006/picture">
            <wp:extent cx="5760720" cy="384048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haring-stoppe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84048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 w:val="0"/>
        </w:rPr>
        <w:t>Stopped example: verify the actual product’s sharing state separately from microphone mute and retained records.</w:t>
      </w:r>
    </w:p>
    <w:p>
      <w:pPr>
        <w:pStyle w:val="Heading1"/>
        <w:keepNext/>
      </w:pPr>
      <w:r>
        <w:t>Synthetic screen-session exercise</w:t>
      </w:r>
    </w:p>
    <w:p>
      <w:r>
        <w:rPr>
          <w:b w:val="0"/>
        </w:rPr>
        <w:t>The three PNGs show a fictional interface created from code. They do not depict a real Gemini or ChatGPT session, capture a device screen or grant permissions. All markers are synthetic. The buttons in the images are illustrations only.</w:t>
      </w:r>
    </w:p>
    <w:p>
      <w:r>
        <w:rPr>
          <w:b w:val="0"/>
        </w:rPr>
        <w:t>Compare before-sharing.png, during-sharing-notification.png and sharing-stopped.png. Notice the unrelated-window marker and the notification appearing after start. Use session-review.csv to record the actual product controls in any authorised synthetic rehearsal. Never use confidential company content merely to test a sharing boundary.</w:t>
      </w:r>
    </w:p>
    <w:p>
      <w:r>
        <w:rPr>
          <w:b w:val="0"/>
        </w:rPr>
        <w:t>Google’s Gemini Live Android documentation is one source example: microphone mute does not by itself stop screen/video sharing. Check the actual client’s current controls.</w:t>
      </w:r>
    </w:p>
    <w:p>
      <w:pPr>
        <w:pStyle w:val="Heading1"/>
        <w:keepNext/>
      </w:pPr>
      <w:r>
        <w:t>Session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979"/>
        <w:gridCol w:w="1979"/>
        <w:gridCol w:w="1979"/>
        <w:gridCol w:w="1979"/>
        <w:gridCol w:w="1979"/>
      </w:tblGrid>
      <w:tr>
        <w:trPr>
          <w:tblHeader/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Stage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Worked synthetic scenario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Actual app control or scope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Observed result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2E8FA"/>
          </w:tcPr>
          <w:p>
            <w:pPr>
              <w:keepNext w:val="0"/>
              <w:spacing w:after="40" w:before="40" w:line="259" w:lineRule="auto"/>
            </w:pPr>
            <w:r>
              <w:rPr>
                <w:b/>
                <w:color w:val="30243A"/>
                <w:sz w:val="18"/>
              </w:rPr>
              <w:t>Evidence</w:t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Before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Fictional planning window plus unrelated sidebar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UNTESTED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Start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Only the approved synthetic view should be shared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UNTESTED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During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SYNTHETIC_U10_NOTIFICATION_CANARY_5G2 appears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RECORD RESPONSE TO NEW CONTENT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UNTESTED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Mute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Do not assume the screen channel stops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RECORD ACTUAL BEHAVIOUR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UNTESTED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Stop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Verify the sharing indicator and correct channel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UNTESTED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</w:tr>
      <w:tr>
        <w:trPr>
          <w:cantSplit/>
        </w:trPr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After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Review standing permissions and prior records separately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RECORD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  <w:t>UNREVIEWED</w:t>
            </w:r>
          </w:p>
        </w:tc>
        <w:tc>
          <w:tcPr>
            <w:tcW w:type="dxa" w:w="1979"/>
            <w:vAlign w:val="center"/>
            <w:tcMar>
              <w:top w:w="100" w:type="dxa"/>
              <w:bottom w:w="100" w:type="dxa"/>
              <w:left w:w="100" w:type="dxa"/>
              <w:right w:w="100" w:type="dxa"/>
            </w:tcMar>
            <w:shd w:fill="FAF7FC"/>
          </w:tcPr>
          <w:p>
            <w:pPr>
              <w:keepNext w:val="0"/>
              <w:spacing w:after="40" w:before="40" w:line="259" w:lineRule="auto"/>
            </w:pPr>
            <w:r>
              <w:rPr>
                <w:b w:val="0"/>
                <w:color w:val="30243A"/>
                <w:sz w:val="18"/>
              </w:rPr>
            </w:r>
          </w:p>
        </w:tc>
      </w:tr>
    </w:tbl>
    <w:p>
      <w:pPr>
        <w:spacing w:after="0" w:line="80" w:lineRule="exact"/>
      </w:pPr>
      <w:r>
        <w:rPr>
          <w:sz w:val="2"/>
        </w:rPr>
      </w:r>
    </w:p>
    <w:p>
      <w:pPr>
        <w:pStyle w:val="Heading1"/>
        <w:keepNext/>
      </w:pPr>
      <w:r>
        <w:t>Work-screen sharing decision</w:t>
      </w:r>
    </w:p>
    <w:p>
      <w:r>
        <w:rPr>
          <w:b w:val="0"/>
        </w:rPr>
        <w:t>Assistant/client/account/device: ____________________</w:t>
        <w:br/>
        <w:t>Supported share scope: ____________________</w:t>
        <w:br/>
        <w:t>Permitted task and content: ____________________</w:t>
        <w:br/>
        <w:t>Unrelated windows/notifications addressed: ____________________</w:t>
        <w:br/>
        <w:t>Actual stop control and confirmation: ____________________</w:t>
        <w:br/>
        <w:t>Standing permission review: ____________________</w:t>
        <w:br/>
        <w:t>Retained-record questions: ____________________</w:t>
        <w:br/>
        <w:t>Synthetic rehearsal result: UNTESTED</w:t>
        <w:br/>
        <w:t>Decision: NOT YET REVIEWED</w:t>
      </w:r>
    </w:p>
    <w:p>
      <w:pPr>
        <w:pStyle w:val="Heading1"/>
        <w:keepNext/>
      </w:pPr>
      <w:r>
        <w:t>Practice files</w:t>
      </w:r>
    </w:p>
    <w:p>
      <w:r>
        <w:rPr>
          <w:b w:val="0"/>
        </w:rPr>
        <w:t>The complete download pack includes these original working files. Keep their original formats when running or inspecting the examples.</w:t>
      </w:r>
    </w:p>
    <w:p>
      <w:pPr>
        <w:pStyle w:val="ListBullet"/>
      </w:pPr>
      <w:hyperlink r:id="rId15">
        <w:r>
          <w:rPr>
            <w:color w:val="6412A6"/>
            <w:u w:val="single"/>
          </w:rPr>
          <w:t>Before sharing (before-sharing.png)</w:t>
        </w:r>
      </w:hyperlink>
    </w:p>
    <w:p>
      <w:pPr>
        <w:pStyle w:val="ListBullet"/>
      </w:pPr>
      <w:hyperlink r:id="rId16">
        <w:r>
          <w:rPr>
            <w:color w:val="6412A6"/>
            <w:u w:val="single"/>
          </w:rPr>
          <w:t>During sharing notification (during-sharing-notification.png)</w:t>
        </w:r>
      </w:hyperlink>
    </w:p>
    <w:p>
      <w:pPr>
        <w:pStyle w:val="ListBullet"/>
      </w:pPr>
      <w:hyperlink r:id="rId17">
        <w:r>
          <w:rPr>
            <w:color w:val="6412A6"/>
            <w:u w:val="single"/>
          </w:rPr>
          <w:t>Sharing stopped (sharing-stopped.png)</w:t>
        </w:r>
      </w:hyperlink>
    </w:p>
    <w:p>
      <w:pPr>
        <w:pStyle w:val="Heading1"/>
        <w:keepNext/>
      </w:pPr>
      <w:r>
        <w:t>Sources and scope</w:t>
      </w:r>
    </w:p>
    <w:p>
      <w:pPr>
        <w:pStyle w:val="SourceNote"/>
        <w:keepNext/>
      </w:pPr>
      <w:r>
        <w:rPr>
          <w:b w:val="0"/>
        </w:rPr>
        <w:t>Sources checked 2026-09-21. Review the current requirements and your actual agreement before using this workbook for a real decision.  This guide does not establish continuous screen/video inspection or control. A supported text or document path is not evidence of live-screen coverage.</w:t>
      </w:r>
    </w:p>
    <w:p>
      <w:pPr>
        <w:pStyle w:val="SourceNote"/>
        <w:keepNext w:val="0"/>
      </w:pPr>
      <w:hyperlink r:id="rId18">
        <w:r>
          <w:rPr>
            <w:color w:val="6412A6"/>
            <w:u w:val="single"/>
          </w:rPr>
          <w:t>Google: Gemini Live on Android</w:t>
        </w:r>
      </w:hyperlink>
      <w:r>
        <w:t>. Documents screen/video sharing and the distinction between microphone mute and continued sharing on the stated platform.</w:t>
      </w:r>
    </w:p>
    <w:sectPr w:rsidR="00FC693F" w:rsidRPr="0006063C" w:rsidSect="00034616">
      <w:footerReference w:type="default" r:id="rId11"/>
      <w:pgSz w:w="11909" w:h="16834"/>
      <w:pgMar w:top="950" w:right="1008" w:bottom="922" w:left="1008" w:header="360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77" w:val="right"/>
      </w:tabs>
      <w:jc w:val="left"/>
    </w:pPr>
    <w:r>
      <w:rPr>
        <w:color w:val="776381"/>
        <w:sz w:val="16"/>
      </w:rPr>
      <w:t>aona.ai</w:t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76" w:lineRule="auto"/>
    </w:pPr>
    <w:rPr>
      <w:rFonts w:ascii="Arial" w:hAnsi="Arial"/>
      <w:color w:val="30243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40" w:after="160"/>
      <w:outlineLvl w:val="0"/>
    </w:pPr>
    <w:rPr>
      <w:rFonts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40" w:after="160"/>
      <w:outlineLvl w:val="1"/>
    </w:pPr>
    <w:rPr>
      <w:rFonts w:ascii="Arial" w:hAnsi="Arial"/>
      <w:b/>
      <w:bCs/>
      <w:color w:val="000000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340" w:after="160"/>
      <w:outlineLvl w:val="2"/>
    </w:pPr>
    <w:rPr>
      <w:rFonts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60" w:line="240" w:lineRule="auto" w:before="0"/>
      <w:contextualSpacing/>
    </w:pPr>
    <w:rPr>
      <w:rFonts w:ascii="Arial" w:hAnsi="Arial"/>
      <w:b w:val="0"/>
      <w:color w:val="000000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Arial" w:hAnsi="Arial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100"/>
      <w:contextualSpacing/>
    </w:pPr>
    <w:rPr>
      <w:rFonts w:ascii="Arial" w:hAnsi="Arial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Note">
    <w:name w:val="Source Note"/>
    <w:basedOn w:val="Normal"/>
    <w:pPr>
      <w:spacing w:line="259" w:lineRule="auto" w:after="100"/>
    </w:pPr>
    <w:rPr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yperlink" Target="https://aona.ai/resources/guides/ai-screen-sharing-confidential-data/" TargetMode="External"/><Relationship Id="rId11" Type="http://schemas.openxmlformats.org/officeDocument/2006/relationships/footer" Target="footer1.xml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hyperlink" Target="https://aona.ai/fixtures/decision-guides/u10/before-sharing.png" TargetMode="External"/><Relationship Id="rId16" Type="http://schemas.openxmlformats.org/officeDocument/2006/relationships/hyperlink" Target="https://aona.ai/fixtures/decision-guides/u10/during-sharing-notification.png" TargetMode="External"/><Relationship Id="rId17" Type="http://schemas.openxmlformats.org/officeDocument/2006/relationships/hyperlink" Target="https://aona.ai/fixtures/decision-guides/u10/sharing-stopped.png" TargetMode="External"/><Relationship Id="rId18" Type="http://schemas.openxmlformats.org/officeDocument/2006/relationships/hyperlink" Target="https://support.google.com/gemini/answer/1527489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screen-sharing session exercise</dc:title>
  <dc:subject>Review an AI screen-sharing session</dc:subject>
  <dc:creator>Aona</dc:creator>
  <cp:keywords>AI security review workbook</cp:keywords>
  <dc:description>generated by python-docx</dc:description>
  <cp:lastModifiedBy/>
  <cp:revision>1</cp:revision>
  <dcterms:created xsi:type="dcterms:W3CDTF">2026-09-21T00:00:00Z</dcterms:created>
  <dcterms:modified xsi:type="dcterms:W3CDTF">2026-09-21T00:00:00Z</dcterms:modified>
  <cp:category/>
</cp:coreProperties>
</file>